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ACD5" w14:textId="77777777" w:rsidR="004C7E0D" w:rsidRDefault="004C7E0D" w:rsidP="000C2A5C">
      <w:pPr>
        <w:pStyle w:val="2"/>
        <w:ind w:left="-709"/>
        <w:jc w:val="center"/>
        <w:rPr>
          <w:b/>
          <w:bCs/>
          <w:sz w:val="24"/>
        </w:rPr>
      </w:pPr>
    </w:p>
    <w:p w14:paraId="4CC44F65" w14:textId="77777777" w:rsidR="004C7E0D" w:rsidRDefault="004C7E0D" w:rsidP="000C2A5C">
      <w:pPr>
        <w:pStyle w:val="2"/>
        <w:ind w:left="-709"/>
        <w:jc w:val="center"/>
        <w:rPr>
          <w:b/>
          <w:bCs/>
          <w:sz w:val="24"/>
        </w:rPr>
      </w:pPr>
    </w:p>
    <w:p w14:paraId="3204F30C" w14:textId="6A154350" w:rsidR="000C2A5C" w:rsidRDefault="000C2A5C" w:rsidP="000C2A5C">
      <w:pPr>
        <w:pStyle w:val="2"/>
        <w:ind w:left="-709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  ФЕДЕРАЦИЯ</w:t>
      </w:r>
    </w:p>
    <w:p w14:paraId="02ECF1B0" w14:textId="77777777" w:rsidR="000C2A5C" w:rsidRDefault="000C2A5C" w:rsidP="000C2A5C">
      <w:pPr>
        <w:ind w:left="-709"/>
        <w:jc w:val="center"/>
        <w:rPr>
          <w:b/>
          <w:bCs/>
        </w:rPr>
      </w:pPr>
      <w:r>
        <w:rPr>
          <w:b/>
          <w:bCs/>
        </w:rPr>
        <w:t>ИРКУТСКАЯ   ОБЛАСТЬ</w:t>
      </w:r>
    </w:p>
    <w:p w14:paraId="5700AB77" w14:textId="77777777" w:rsidR="000C2A5C" w:rsidRDefault="000C2A5C" w:rsidP="000C2A5C">
      <w:pPr>
        <w:ind w:left="-709"/>
        <w:jc w:val="center"/>
        <w:rPr>
          <w:b/>
        </w:rPr>
      </w:pPr>
    </w:p>
    <w:p w14:paraId="4FBED11B" w14:textId="77777777" w:rsidR="000C2A5C" w:rsidRDefault="000C2A5C" w:rsidP="000C2A5C">
      <w:pPr>
        <w:pStyle w:val="9"/>
        <w:ind w:left="-709"/>
      </w:pPr>
      <w:r>
        <w:t xml:space="preserve">  МИНГАТУЙСКОЕ  СЕЛЬСКОЕ ПОСЕЛЕНИЕ</w:t>
      </w:r>
    </w:p>
    <w:p w14:paraId="6668DBF0" w14:textId="77777777" w:rsidR="000C2A5C" w:rsidRDefault="000C2A5C" w:rsidP="000C2A5C">
      <w:pPr>
        <w:ind w:left="-709"/>
        <w:jc w:val="center"/>
        <w:rPr>
          <w:b/>
          <w:sz w:val="22"/>
        </w:rPr>
      </w:pPr>
      <w:r>
        <w:rPr>
          <w:b/>
          <w:sz w:val="22"/>
        </w:rPr>
        <w:t xml:space="preserve">    КУЙТУНСКИЙ РАЙОН ИРКУТСКОЙ ОБЛАСТИ</w:t>
      </w:r>
    </w:p>
    <w:p w14:paraId="5FCA6BF0" w14:textId="77777777" w:rsidR="000C2A5C" w:rsidRDefault="000C2A5C" w:rsidP="000C2A5C">
      <w:pPr>
        <w:ind w:left="-709"/>
        <w:jc w:val="center"/>
        <w:rPr>
          <w:b/>
          <w:spacing w:val="20"/>
        </w:rPr>
      </w:pPr>
    </w:p>
    <w:p w14:paraId="739BC9A6" w14:textId="77777777" w:rsidR="000C2A5C" w:rsidRDefault="000C2A5C" w:rsidP="000C2A5C">
      <w:pPr>
        <w:pStyle w:val="8"/>
        <w:ind w:left="-709"/>
        <w:rPr>
          <w:bCs w:val="0"/>
          <w:spacing w:val="-20"/>
        </w:rPr>
      </w:pPr>
      <w:r>
        <w:rPr>
          <w:bCs w:val="0"/>
          <w:spacing w:val="-20"/>
        </w:rPr>
        <w:t xml:space="preserve">    РАСПОРЯЖЕНИЕ</w:t>
      </w:r>
    </w:p>
    <w:p w14:paraId="3A93E1FC" w14:textId="77777777" w:rsidR="000C2A5C" w:rsidRPr="000C2A5C" w:rsidRDefault="000C2A5C" w:rsidP="000C2A5C"/>
    <w:p w14:paraId="565163FA" w14:textId="08161BF4" w:rsidR="000C2A5C" w:rsidRPr="000C2A5C" w:rsidRDefault="000C2A5C" w:rsidP="000C2A5C">
      <w:pPr>
        <w:pStyle w:val="3"/>
        <w:rPr>
          <w:sz w:val="24"/>
          <w:szCs w:val="24"/>
        </w:rPr>
      </w:pPr>
      <w:r w:rsidRPr="000C2A5C">
        <w:rPr>
          <w:sz w:val="24"/>
          <w:szCs w:val="24"/>
        </w:rPr>
        <w:t>«</w:t>
      </w:r>
      <w:r w:rsidR="0027166E">
        <w:rPr>
          <w:sz w:val="24"/>
          <w:szCs w:val="24"/>
        </w:rPr>
        <w:t xml:space="preserve"> 15</w:t>
      </w:r>
      <w:r w:rsidRPr="000C2A5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="00D22618">
        <w:rPr>
          <w:sz w:val="24"/>
          <w:szCs w:val="24"/>
        </w:rPr>
        <w:t xml:space="preserve">  2020</w:t>
      </w:r>
      <w:r w:rsidRPr="000C2A5C">
        <w:rPr>
          <w:sz w:val="24"/>
          <w:szCs w:val="24"/>
        </w:rPr>
        <w:t xml:space="preserve"> г.</w:t>
      </w:r>
      <w:r w:rsidRPr="000C2A5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</w:t>
      </w:r>
      <w:r w:rsidRPr="000C2A5C">
        <w:rPr>
          <w:sz w:val="24"/>
          <w:szCs w:val="24"/>
        </w:rPr>
        <w:t xml:space="preserve">       с. Мингатуй</w:t>
      </w:r>
      <w:r w:rsidRPr="000C2A5C">
        <w:rPr>
          <w:sz w:val="24"/>
          <w:szCs w:val="24"/>
        </w:rPr>
        <w:tab/>
        <w:t xml:space="preserve">             </w:t>
      </w:r>
      <w:r w:rsidRPr="000C2A5C">
        <w:rPr>
          <w:sz w:val="24"/>
          <w:szCs w:val="24"/>
        </w:rPr>
        <w:tab/>
        <w:t xml:space="preserve">        № </w:t>
      </w:r>
      <w:r w:rsidR="00D22618">
        <w:rPr>
          <w:sz w:val="24"/>
          <w:szCs w:val="24"/>
        </w:rPr>
        <w:t>7/1</w:t>
      </w:r>
      <w:bookmarkStart w:id="0" w:name="_GoBack"/>
      <w:bookmarkEnd w:id="0"/>
    </w:p>
    <w:p w14:paraId="0B754916" w14:textId="77777777" w:rsidR="000C2A5C" w:rsidRDefault="000C2A5C" w:rsidP="000C2A5C"/>
    <w:p w14:paraId="3A419A1C" w14:textId="77777777" w:rsidR="000C2A5C" w:rsidRDefault="000C2A5C">
      <w:pPr>
        <w:pStyle w:val="a5"/>
        <w:spacing w:after="240"/>
        <w:ind w:left="20" w:right="3400"/>
        <w:jc w:val="left"/>
        <w:rPr>
          <w:bCs/>
          <w:sz w:val="24"/>
          <w:szCs w:val="24"/>
        </w:rPr>
      </w:pPr>
    </w:p>
    <w:p w14:paraId="0B2BFFE7" w14:textId="77777777" w:rsidR="000C2A5C" w:rsidRDefault="000C2A5C">
      <w:pPr>
        <w:pStyle w:val="a5"/>
        <w:spacing w:after="240"/>
        <w:ind w:left="20" w:right="3400"/>
        <w:jc w:val="left"/>
        <w:rPr>
          <w:bCs/>
          <w:sz w:val="24"/>
          <w:szCs w:val="24"/>
        </w:rPr>
      </w:pPr>
    </w:p>
    <w:p w14:paraId="4B6CEB15" w14:textId="01C2044F" w:rsidR="00A66A0D" w:rsidRPr="00E96EB4" w:rsidRDefault="006748B8">
      <w:pPr>
        <w:pStyle w:val="a5"/>
        <w:spacing w:after="240"/>
        <w:ind w:left="20" w:right="3400"/>
        <w:jc w:val="left"/>
        <w:rPr>
          <w:bCs/>
          <w:sz w:val="24"/>
          <w:szCs w:val="24"/>
        </w:rPr>
      </w:pPr>
      <w:r w:rsidRPr="00E96EB4">
        <w:rPr>
          <w:bCs/>
          <w:sz w:val="24"/>
          <w:szCs w:val="24"/>
        </w:rPr>
        <w:t>Об утверждении Порядка и Методики планировани</w:t>
      </w:r>
      <w:r w:rsidR="00351E25" w:rsidRPr="00E96EB4">
        <w:rPr>
          <w:bCs/>
          <w:sz w:val="24"/>
          <w:szCs w:val="24"/>
        </w:rPr>
        <w:t>я бюджетных ассигнований на 2021 год и плановый период 2022 и 2023 годы</w:t>
      </w:r>
    </w:p>
    <w:p w14:paraId="2C8371E0" w14:textId="5151090C" w:rsidR="00A66A0D" w:rsidRPr="000C2A5C" w:rsidRDefault="00E96EB4" w:rsidP="000D075C">
      <w:pPr>
        <w:pStyle w:val="ad"/>
        <w:rPr>
          <w:sz w:val="24"/>
          <w:szCs w:val="24"/>
        </w:rPr>
      </w:pPr>
      <w:r w:rsidRPr="000C2A5C">
        <w:rPr>
          <w:sz w:val="24"/>
          <w:szCs w:val="24"/>
        </w:rPr>
        <w:t xml:space="preserve">     </w:t>
      </w:r>
      <w:r w:rsidR="006748B8" w:rsidRPr="000C2A5C">
        <w:rPr>
          <w:sz w:val="24"/>
          <w:szCs w:val="24"/>
        </w:rPr>
        <w:t xml:space="preserve">В соответствии со статьей 174.2 Бюджетного кодекса Российской Федерации, Уставом </w:t>
      </w:r>
      <w:r w:rsidRPr="000C2A5C">
        <w:rPr>
          <w:sz w:val="24"/>
          <w:szCs w:val="24"/>
        </w:rPr>
        <w:t xml:space="preserve">Мингатуйского </w:t>
      </w:r>
      <w:r w:rsidR="006140EF" w:rsidRPr="000C2A5C">
        <w:rPr>
          <w:sz w:val="24"/>
          <w:szCs w:val="24"/>
        </w:rPr>
        <w:t xml:space="preserve"> </w:t>
      </w:r>
      <w:r w:rsidR="006748B8" w:rsidRPr="000C2A5C">
        <w:rPr>
          <w:sz w:val="24"/>
          <w:szCs w:val="24"/>
        </w:rPr>
        <w:t xml:space="preserve"> </w:t>
      </w:r>
      <w:r w:rsidR="006140EF" w:rsidRPr="000C2A5C">
        <w:rPr>
          <w:sz w:val="24"/>
          <w:szCs w:val="24"/>
        </w:rPr>
        <w:t>сельского</w:t>
      </w:r>
      <w:r w:rsidR="006748B8" w:rsidRPr="000C2A5C">
        <w:rPr>
          <w:sz w:val="24"/>
          <w:szCs w:val="24"/>
        </w:rPr>
        <w:t xml:space="preserve"> поселения, «По</w:t>
      </w:r>
      <w:r w:rsidR="006748B8" w:rsidRPr="000C2A5C">
        <w:rPr>
          <w:sz w:val="24"/>
          <w:szCs w:val="24"/>
        </w:rPr>
        <w:softHyphen/>
        <w:t xml:space="preserve">ложением о бюджетном процессе </w:t>
      </w:r>
      <w:r w:rsidRPr="000C2A5C">
        <w:rPr>
          <w:sz w:val="24"/>
          <w:szCs w:val="24"/>
        </w:rPr>
        <w:t xml:space="preserve">Мингатуйского </w:t>
      </w:r>
      <w:r w:rsidR="006140EF" w:rsidRPr="000C2A5C">
        <w:rPr>
          <w:sz w:val="24"/>
          <w:szCs w:val="24"/>
        </w:rPr>
        <w:t>сельского</w:t>
      </w:r>
      <w:r w:rsidR="006748B8" w:rsidRPr="000C2A5C">
        <w:rPr>
          <w:sz w:val="24"/>
          <w:szCs w:val="24"/>
        </w:rPr>
        <w:t xml:space="preserve"> поселения» утвержденным решением </w:t>
      </w:r>
      <w:r w:rsidRPr="000C2A5C">
        <w:rPr>
          <w:sz w:val="24"/>
          <w:szCs w:val="24"/>
        </w:rPr>
        <w:t>Думы Мингатуйского</w:t>
      </w:r>
      <w:r w:rsidR="006140EF" w:rsidRPr="000C2A5C">
        <w:rPr>
          <w:sz w:val="24"/>
          <w:szCs w:val="24"/>
        </w:rPr>
        <w:t xml:space="preserve"> сельского</w:t>
      </w:r>
      <w:r w:rsidR="000D075C" w:rsidRPr="000C2A5C">
        <w:rPr>
          <w:sz w:val="24"/>
          <w:szCs w:val="24"/>
        </w:rPr>
        <w:t xml:space="preserve"> поселения  от 2</w:t>
      </w:r>
      <w:r w:rsidRPr="000C2A5C">
        <w:rPr>
          <w:sz w:val="24"/>
          <w:szCs w:val="24"/>
        </w:rPr>
        <w:t>5</w:t>
      </w:r>
      <w:r w:rsidR="000D075C" w:rsidRPr="000C2A5C">
        <w:rPr>
          <w:sz w:val="24"/>
          <w:szCs w:val="24"/>
        </w:rPr>
        <w:t>.</w:t>
      </w:r>
      <w:r w:rsidRPr="000C2A5C">
        <w:rPr>
          <w:sz w:val="24"/>
          <w:szCs w:val="24"/>
        </w:rPr>
        <w:t>03</w:t>
      </w:r>
      <w:r w:rsidR="000D075C" w:rsidRPr="000C2A5C">
        <w:rPr>
          <w:sz w:val="24"/>
          <w:szCs w:val="24"/>
        </w:rPr>
        <w:t>.20</w:t>
      </w:r>
      <w:r w:rsidRPr="000C2A5C">
        <w:rPr>
          <w:sz w:val="24"/>
          <w:szCs w:val="24"/>
        </w:rPr>
        <w:t>20 г.</w:t>
      </w:r>
      <w:r w:rsidR="000D075C" w:rsidRPr="000C2A5C">
        <w:rPr>
          <w:sz w:val="24"/>
          <w:szCs w:val="24"/>
        </w:rPr>
        <w:t xml:space="preserve"> №</w:t>
      </w:r>
      <w:r w:rsidRPr="000C2A5C">
        <w:rPr>
          <w:sz w:val="24"/>
          <w:szCs w:val="24"/>
        </w:rPr>
        <w:t xml:space="preserve"> 53</w:t>
      </w:r>
      <w:r w:rsidR="006748B8" w:rsidRPr="000C2A5C">
        <w:rPr>
          <w:sz w:val="24"/>
          <w:szCs w:val="24"/>
        </w:rPr>
        <w:br/>
      </w:r>
      <w:r w:rsidR="006748B8" w:rsidRPr="000C2A5C">
        <w:rPr>
          <w:sz w:val="24"/>
          <w:szCs w:val="24"/>
        </w:rPr>
        <w:tab/>
        <w:t>1. Утвердить прилагаемые Порядок и Методику планировани</w:t>
      </w:r>
      <w:r w:rsidR="00351E25" w:rsidRPr="000C2A5C">
        <w:rPr>
          <w:sz w:val="24"/>
          <w:szCs w:val="24"/>
        </w:rPr>
        <w:t>я бюджетных ассигнований на 2021 год и плановый период 2022 и 2023 годы</w:t>
      </w:r>
      <w:r w:rsidR="006748B8" w:rsidRPr="000C2A5C">
        <w:rPr>
          <w:sz w:val="24"/>
          <w:szCs w:val="24"/>
        </w:rPr>
        <w:t>.</w:t>
      </w:r>
    </w:p>
    <w:p w14:paraId="51ED0059" w14:textId="591A33F1" w:rsidR="000C2A5C" w:rsidRPr="000C2A5C" w:rsidRDefault="006748B8" w:rsidP="000C2A5C">
      <w:pPr>
        <w:pStyle w:val="a5"/>
        <w:tabs>
          <w:tab w:val="left" w:pos="731"/>
        </w:tabs>
        <w:spacing w:line="210" w:lineRule="exact"/>
        <w:ind w:left="600"/>
        <w:rPr>
          <w:rStyle w:val="18"/>
          <w:color w:val="000000"/>
          <w:sz w:val="24"/>
          <w:szCs w:val="24"/>
        </w:rPr>
      </w:pPr>
      <w:r w:rsidRPr="000C2A5C">
        <w:rPr>
          <w:sz w:val="24"/>
          <w:szCs w:val="24"/>
        </w:rPr>
        <w:t>2</w:t>
      </w:r>
      <w:r w:rsidR="000C2A5C" w:rsidRPr="000C2A5C">
        <w:rPr>
          <w:sz w:val="24"/>
          <w:szCs w:val="24"/>
        </w:rPr>
        <w:t xml:space="preserve">. Настоящее распоряжение подлежит официальному опубликованию в  муниципальном вестнике </w:t>
      </w:r>
      <w:r w:rsidR="000C2A5C" w:rsidRPr="000C2A5C">
        <w:rPr>
          <w:rStyle w:val="18"/>
          <w:color w:val="000000"/>
          <w:sz w:val="24"/>
          <w:szCs w:val="24"/>
        </w:rPr>
        <w:t>и на официальном сайте мингатуй.рф</w:t>
      </w:r>
    </w:p>
    <w:p w14:paraId="49B471C5" w14:textId="0C333412" w:rsidR="00465BDC" w:rsidRPr="000C2A5C" w:rsidRDefault="00465BDC" w:rsidP="000C2A5C">
      <w:pPr>
        <w:pStyle w:val="ae"/>
        <w:jc w:val="both"/>
      </w:pPr>
    </w:p>
    <w:p w14:paraId="2A7D72C7" w14:textId="77777777" w:rsidR="00465BDC" w:rsidRPr="00465BDC" w:rsidRDefault="00465BDC" w:rsidP="00465BDC">
      <w:pPr>
        <w:ind w:firstLine="540"/>
        <w:jc w:val="both"/>
        <w:rPr>
          <w:sz w:val="28"/>
          <w:szCs w:val="28"/>
        </w:rPr>
      </w:pPr>
    </w:p>
    <w:p w14:paraId="29A8F876" w14:textId="77777777" w:rsidR="00A66A0D" w:rsidRPr="00465BDC" w:rsidRDefault="00A66A0D">
      <w:pPr>
        <w:ind w:firstLine="539"/>
        <w:jc w:val="both"/>
        <w:rPr>
          <w:sz w:val="28"/>
          <w:szCs w:val="28"/>
        </w:rPr>
      </w:pPr>
    </w:p>
    <w:p w14:paraId="52509B3C" w14:textId="77777777" w:rsidR="00A66A0D" w:rsidRDefault="00A66A0D">
      <w:pPr>
        <w:pStyle w:val="a5"/>
        <w:ind w:left="20" w:right="160" w:firstLine="720"/>
        <w:jc w:val="left"/>
        <w:rPr>
          <w:sz w:val="24"/>
          <w:szCs w:val="24"/>
        </w:rPr>
      </w:pPr>
    </w:p>
    <w:p w14:paraId="79603ADD" w14:textId="77777777" w:rsidR="00A66A0D" w:rsidRDefault="00A66A0D">
      <w:pPr>
        <w:pStyle w:val="a5"/>
        <w:ind w:left="20" w:right="160" w:firstLine="720"/>
        <w:jc w:val="left"/>
        <w:rPr>
          <w:sz w:val="24"/>
          <w:szCs w:val="24"/>
        </w:rPr>
      </w:pPr>
    </w:p>
    <w:p w14:paraId="7BBF29F7" w14:textId="75C9B6E4" w:rsidR="00A66A0D" w:rsidRPr="000C2A5C" w:rsidRDefault="00465BDC" w:rsidP="00465BDC">
      <w:pPr>
        <w:pStyle w:val="ConsPlusNormal0"/>
        <w:widowControl/>
        <w:tabs>
          <w:tab w:val="left" w:pos="70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C2A5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C2A5C">
        <w:rPr>
          <w:rFonts w:ascii="Times New Roman" w:hAnsi="Times New Roman" w:cs="Times New Roman"/>
          <w:sz w:val="24"/>
          <w:szCs w:val="24"/>
        </w:rPr>
        <w:tab/>
      </w:r>
      <w:r w:rsidR="00E96EB4" w:rsidRPr="000C2A5C">
        <w:rPr>
          <w:rFonts w:ascii="Times New Roman" w:hAnsi="Times New Roman" w:cs="Times New Roman"/>
          <w:sz w:val="24"/>
          <w:szCs w:val="24"/>
        </w:rPr>
        <w:t>В.И. Алексеев</w:t>
      </w:r>
    </w:p>
    <w:p w14:paraId="6FB9E855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A12EB9B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E57458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AD4868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DBFA1F5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B52E97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C910A1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8FA5B1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DD4296D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46284B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849C16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64E5D6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D22786" w14:textId="7777777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42FEEC" w14:textId="567A4B47"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CA6C5C6" w14:textId="14FE14C0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6EB8BA" w14:textId="1CB1B381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40201F" w14:textId="7F1D314E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F97AB2" w14:textId="06E4ADCC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EC2841" w14:textId="37D1017B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2AA8A" w14:textId="77777777" w:rsidR="00E96EB4" w:rsidRDefault="00E96EB4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3A62E5" w14:textId="77777777" w:rsidR="007C6EB2" w:rsidRDefault="007C6EB2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B56335A" w14:textId="77777777" w:rsidR="00E92189" w:rsidRPr="0028617A" w:rsidRDefault="00E92189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4FCE4A7" w14:textId="77777777" w:rsidR="00A66A0D" w:rsidRDefault="006748B8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4DCB628" w14:textId="6A6C4C04" w:rsidR="00A66A0D" w:rsidRDefault="006748B8">
      <w:pPr>
        <w:pStyle w:val="ConsPlusNormal0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3F046B">
        <w:rPr>
          <w:rFonts w:ascii="Times New Roman" w:hAnsi="Times New Roman" w:cs="Times New Roman"/>
          <w:sz w:val="24"/>
          <w:szCs w:val="24"/>
        </w:rPr>
        <w:t xml:space="preserve"> </w:t>
      </w:r>
      <w:r w:rsidR="00AD7FDA">
        <w:rPr>
          <w:rFonts w:ascii="Times New Roman" w:hAnsi="Times New Roman" w:cs="Times New Roman"/>
          <w:sz w:val="24"/>
          <w:szCs w:val="24"/>
        </w:rPr>
        <w:t>Мингатуйского</w:t>
      </w:r>
      <w:r w:rsidR="003F046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796D5A89" w14:textId="77777777" w:rsidR="00A66A0D" w:rsidRDefault="00A66A0D">
      <w:pPr>
        <w:pStyle w:val="ConsPlusTitle"/>
        <w:widowControl/>
        <w:jc w:val="right"/>
      </w:pPr>
    </w:p>
    <w:p w14:paraId="73373699" w14:textId="77777777" w:rsidR="00A66A0D" w:rsidRDefault="00A66A0D">
      <w:pPr>
        <w:pStyle w:val="ConsPlusTitle"/>
        <w:widowControl/>
        <w:jc w:val="right"/>
      </w:pPr>
    </w:p>
    <w:p w14:paraId="28367D1A" w14:textId="77777777" w:rsidR="00A66A0D" w:rsidRDefault="006748B8">
      <w:pPr>
        <w:pStyle w:val="ConsPlusTitle"/>
        <w:widowControl/>
        <w:spacing w:line="280" w:lineRule="exact"/>
        <w:jc w:val="center"/>
      </w:pPr>
      <w:r>
        <w:t>ПОРЯДОК</w:t>
      </w:r>
    </w:p>
    <w:p w14:paraId="4D6A091D" w14:textId="77777777" w:rsidR="00A66A0D" w:rsidRDefault="006748B8">
      <w:pPr>
        <w:pStyle w:val="ConsPlusTitle"/>
        <w:widowControl/>
        <w:spacing w:line="280" w:lineRule="exact"/>
        <w:jc w:val="center"/>
      </w:pPr>
      <w:r>
        <w:t>планирования бюджетных ассигнований бюджета</w:t>
      </w:r>
    </w:p>
    <w:p w14:paraId="77EC7FFD" w14:textId="6482A7C8" w:rsidR="00A66A0D" w:rsidRDefault="004C7E0D">
      <w:pPr>
        <w:pStyle w:val="ConsPlusTitle"/>
        <w:widowControl/>
        <w:spacing w:line="280" w:lineRule="exact"/>
        <w:jc w:val="center"/>
        <w:rPr>
          <w:b w:val="0"/>
        </w:rPr>
      </w:pPr>
      <w:r>
        <w:t xml:space="preserve">Мингатуйского </w:t>
      </w:r>
      <w:r w:rsidR="003F046B">
        <w:t xml:space="preserve"> сельского</w:t>
      </w:r>
      <w:r w:rsidR="006748B8">
        <w:t xml:space="preserve"> поселения</w:t>
      </w:r>
      <w:r w:rsidR="006748B8">
        <w:rPr>
          <w:b w:val="0"/>
        </w:rPr>
        <w:br/>
      </w:r>
      <w:r w:rsidR="003F046B">
        <w:t>на 20</w:t>
      </w:r>
      <w:r w:rsidR="00351E25">
        <w:t>21 год и плановый период 2022 и 2023</w:t>
      </w:r>
      <w:r w:rsidR="006748B8">
        <w:t xml:space="preserve"> год</w:t>
      </w:r>
      <w:r w:rsidR="00351E25">
        <w:t>ы</w:t>
      </w:r>
    </w:p>
    <w:p w14:paraId="46F700AD" w14:textId="77777777" w:rsidR="00A66A0D" w:rsidRDefault="00A66A0D">
      <w:pPr>
        <w:autoSpaceDE w:val="0"/>
        <w:ind w:firstLine="540"/>
        <w:jc w:val="both"/>
        <w:rPr>
          <w:b/>
        </w:rPr>
      </w:pPr>
    </w:p>
    <w:p w14:paraId="0CE1B8C1" w14:textId="77777777" w:rsidR="00A66A0D" w:rsidRDefault="006748B8">
      <w:pPr>
        <w:pStyle w:val="ConsPlusTitle"/>
        <w:widowControl/>
        <w:ind w:firstLine="709"/>
        <w:jc w:val="both"/>
      </w:pPr>
      <w:r>
        <w:rPr>
          <w:b w:val="0"/>
        </w:rPr>
        <w:t xml:space="preserve">1. Настоящий Порядок планирования бюджетных ассигнований бюджета </w:t>
      </w:r>
      <w:r w:rsidR="003F046B">
        <w:rPr>
          <w:b w:val="0"/>
        </w:rPr>
        <w:t>Ермолинского сельского поселения на 20</w:t>
      </w:r>
      <w:r w:rsidR="009967EE">
        <w:rPr>
          <w:b w:val="0"/>
        </w:rPr>
        <w:t>2</w:t>
      </w:r>
      <w:r w:rsidR="00351E25">
        <w:rPr>
          <w:b w:val="0"/>
        </w:rPr>
        <w:t>1</w:t>
      </w:r>
      <w:r w:rsidR="003F046B">
        <w:rPr>
          <w:b w:val="0"/>
        </w:rPr>
        <w:t xml:space="preserve"> год и плановый период 202</w:t>
      </w:r>
      <w:r w:rsidR="00351E25">
        <w:rPr>
          <w:b w:val="0"/>
        </w:rPr>
        <w:t>2 и 2023 годы</w:t>
      </w:r>
      <w:r>
        <w:rPr>
          <w:b w:val="0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</w:t>
      </w:r>
      <w:r w:rsidR="009967EE">
        <w:rPr>
          <w:b w:val="0"/>
        </w:rPr>
        <w:t>в бюджетных ассигнований на 202</w:t>
      </w:r>
      <w:r w:rsidR="00351E25">
        <w:rPr>
          <w:b w:val="0"/>
        </w:rPr>
        <w:t>1</w:t>
      </w:r>
      <w:r w:rsidR="009967EE">
        <w:rPr>
          <w:b w:val="0"/>
        </w:rPr>
        <w:t xml:space="preserve"> год и плановый период 20</w:t>
      </w:r>
      <w:r w:rsidR="00351E25">
        <w:rPr>
          <w:b w:val="0"/>
        </w:rPr>
        <w:t>22</w:t>
      </w:r>
      <w:r w:rsidR="009967EE">
        <w:rPr>
          <w:b w:val="0"/>
        </w:rPr>
        <w:t xml:space="preserve"> и 202</w:t>
      </w:r>
      <w:r w:rsidR="00351E25">
        <w:rPr>
          <w:b w:val="0"/>
        </w:rPr>
        <w:t>3 годы</w:t>
      </w:r>
      <w:r>
        <w:rPr>
          <w:b w:val="0"/>
        </w:rPr>
        <w:t>.</w:t>
      </w:r>
    </w:p>
    <w:p w14:paraId="4A7977AA" w14:textId="738EFAFF" w:rsidR="00351E25" w:rsidRDefault="006748B8" w:rsidP="00351E25">
      <w:pPr>
        <w:pStyle w:val="ConsPlusTitle"/>
        <w:widowControl/>
        <w:ind w:firstLine="709"/>
        <w:jc w:val="both"/>
      </w:pPr>
      <w:r>
        <w:t xml:space="preserve">2. Планирование бюджетных ассигнований бюджета </w:t>
      </w:r>
      <w:r w:rsidR="00B06BBE">
        <w:t xml:space="preserve">Мингатуйского </w:t>
      </w:r>
      <w:r w:rsidR="003F046B" w:rsidRPr="003F046B">
        <w:t xml:space="preserve"> сельского</w:t>
      </w:r>
      <w:r w:rsidR="003F046B">
        <w:t xml:space="preserve"> </w:t>
      </w:r>
      <w:r>
        <w:t xml:space="preserve">поселения (далее-бюджет поселения) на </w:t>
      </w:r>
      <w:r w:rsidR="00351E25">
        <w:rPr>
          <w:b w:val="0"/>
        </w:rPr>
        <w:t>2021 год и плановый период 2022 и 2023 годы.</w:t>
      </w:r>
    </w:p>
    <w:p w14:paraId="30F08D66" w14:textId="77777777" w:rsidR="00A66A0D" w:rsidRDefault="006748B8">
      <w:pPr>
        <w:autoSpaceDE w:val="0"/>
        <w:ind w:firstLine="709"/>
        <w:jc w:val="both"/>
      </w:pPr>
      <w:r>
        <w:t>осуществляется в соответствии с:</w:t>
      </w:r>
    </w:p>
    <w:p w14:paraId="176D5753" w14:textId="77777777" w:rsidR="00A66A0D" w:rsidRPr="00072165" w:rsidRDefault="006748B8">
      <w:pPr>
        <w:autoSpaceDE w:val="0"/>
        <w:ind w:firstLine="709"/>
        <w:jc w:val="both"/>
        <w:rPr>
          <w:i/>
        </w:rPr>
      </w:pPr>
      <w:r w:rsidRPr="00072165">
        <w:t>- Бюджетным кодексом Российской Федерации;</w:t>
      </w:r>
    </w:p>
    <w:p w14:paraId="58BBD9C0" w14:textId="30CF84D5" w:rsidR="00A66A0D" w:rsidRPr="00072165" w:rsidRDefault="006748B8">
      <w:pPr>
        <w:pStyle w:val="ConsPlusTitle"/>
        <w:widowControl/>
        <w:ind w:firstLine="709"/>
        <w:jc w:val="both"/>
      </w:pPr>
      <w:r w:rsidRPr="00072165">
        <w:rPr>
          <w:b w:val="0"/>
        </w:rPr>
        <w:t xml:space="preserve">- решением </w:t>
      </w:r>
      <w:r w:rsidR="00B06BBE">
        <w:rPr>
          <w:b w:val="0"/>
        </w:rPr>
        <w:t>Думы Мингатуйского</w:t>
      </w:r>
      <w:r w:rsidR="003F046B" w:rsidRPr="00072165">
        <w:rPr>
          <w:b w:val="0"/>
        </w:rPr>
        <w:t xml:space="preserve"> сельского </w:t>
      </w:r>
      <w:r w:rsidRPr="00072165">
        <w:rPr>
          <w:b w:val="0"/>
        </w:rPr>
        <w:t xml:space="preserve">поселения </w:t>
      </w:r>
      <w:r w:rsidR="007C6EB2" w:rsidRPr="00072165">
        <w:rPr>
          <w:b w:val="0"/>
        </w:rPr>
        <w:t>от 2</w:t>
      </w:r>
      <w:r w:rsidR="00B06BBE">
        <w:rPr>
          <w:b w:val="0"/>
        </w:rPr>
        <w:t>5</w:t>
      </w:r>
      <w:r w:rsidR="007C6EB2" w:rsidRPr="00072165">
        <w:rPr>
          <w:b w:val="0"/>
        </w:rPr>
        <w:t>.</w:t>
      </w:r>
      <w:r w:rsidR="00B06BBE">
        <w:rPr>
          <w:b w:val="0"/>
        </w:rPr>
        <w:t>0</w:t>
      </w:r>
      <w:r w:rsidR="007C6EB2" w:rsidRPr="00072165">
        <w:rPr>
          <w:b w:val="0"/>
        </w:rPr>
        <w:t>2.20</w:t>
      </w:r>
      <w:r w:rsidR="00B06BBE">
        <w:rPr>
          <w:b w:val="0"/>
        </w:rPr>
        <w:t>20</w:t>
      </w:r>
      <w:r w:rsidR="007C6EB2" w:rsidRPr="00072165">
        <w:rPr>
          <w:b w:val="0"/>
        </w:rPr>
        <w:t xml:space="preserve"> №</w:t>
      </w:r>
      <w:r w:rsidR="00B06BBE">
        <w:rPr>
          <w:b w:val="0"/>
        </w:rPr>
        <w:t xml:space="preserve"> 53 </w:t>
      </w:r>
      <w:r w:rsidRPr="00072165">
        <w:rPr>
          <w:b w:val="0"/>
        </w:rPr>
        <w:t xml:space="preserve"> «Об утверждении Положения о бюджетном процессе в </w:t>
      </w:r>
      <w:r w:rsidR="00B06BBE">
        <w:rPr>
          <w:b w:val="0"/>
        </w:rPr>
        <w:t xml:space="preserve">Мингатуйского </w:t>
      </w:r>
      <w:r w:rsidR="003F046B" w:rsidRPr="00072165">
        <w:rPr>
          <w:b w:val="0"/>
        </w:rPr>
        <w:t xml:space="preserve"> сельского </w:t>
      </w:r>
      <w:r w:rsidRPr="00072165">
        <w:rPr>
          <w:b w:val="0"/>
        </w:rPr>
        <w:t>поселении»;</w:t>
      </w:r>
    </w:p>
    <w:p w14:paraId="6BAAD2B4" w14:textId="3BA073D9" w:rsidR="00A66A0D" w:rsidRPr="00072165" w:rsidRDefault="006748B8">
      <w:pPr>
        <w:autoSpaceDE w:val="0"/>
        <w:ind w:firstLine="709"/>
        <w:jc w:val="both"/>
      </w:pPr>
      <w:r w:rsidRPr="00072165"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B06BBE">
        <w:t xml:space="preserve">Мингатуйского </w:t>
      </w:r>
      <w:r w:rsidR="003F046B" w:rsidRPr="00072165">
        <w:t xml:space="preserve"> сельского п</w:t>
      </w:r>
      <w:r w:rsidRPr="00072165">
        <w:t>оселения.</w:t>
      </w:r>
    </w:p>
    <w:p w14:paraId="13622626" w14:textId="77777777" w:rsidR="00A66A0D" w:rsidRPr="00072165" w:rsidRDefault="006748B8">
      <w:pPr>
        <w:autoSpaceDE w:val="0"/>
        <w:ind w:firstLine="709"/>
        <w:jc w:val="both"/>
      </w:pPr>
      <w:r w:rsidRPr="00072165"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8">
        <w:r w:rsidRPr="00072165">
          <w:rPr>
            <w:rStyle w:val="InternetLink"/>
            <w:color w:val="000000"/>
            <w:u w:val="none"/>
          </w:rPr>
          <w:t>кодексом</w:t>
        </w:r>
      </w:hyperlink>
      <w:r w:rsidRPr="00072165">
        <w:t xml:space="preserve"> Российской Федерации и нормативными правовыми актами поселения.</w:t>
      </w:r>
    </w:p>
    <w:p w14:paraId="375E42DE" w14:textId="42125242" w:rsidR="00A66A0D" w:rsidRPr="00072165" w:rsidRDefault="006748B8">
      <w:pPr>
        <w:jc w:val="both"/>
      </w:pPr>
      <w:r w:rsidRPr="00072165">
        <w:tab/>
        <w:t>4. Планирование бюджетных ассигнований бюджета поселения осуществляется в сроки составления п</w:t>
      </w:r>
      <w:r w:rsidR="003F046B" w:rsidRPr="00072165">
        <w:t>роекта бюджета поселения на 20</w:t>
      </w:r>
      <w:r w:rsidR="00351E25">
        <w:t>21</w:t>
      </w:r>
      <w:r w:rsidRPr="00072165">
        <w:t xml:space="preserve"> год и плановый период 20</w:t>
      </w:r>
      <w:r w:rsidR="00351E25">
        <w:t>22 и 2023</w:t>
      </w:r>
      <w:r w:rsidRPr="00072165">
        <w:t xml:space="preserve"> год</w:t>
      </w:r>
      <w:r w:rsidR="00351E25">
        <w:t>ы</w:t>
      </w:r>
      <w:r w:rsidRPr="00072165">
        <w:t xml:space="preserve">,   установленные  распоряжением Администрации </w:t>
      </w:r>
      <w:r w:rsidR="00B06BBE">
        <w:t>Мингатуйского</w:t>
      </w:r>
      <w:r w:rsidR="00B06BBE" w:rsidRPr="00072165">
        <w:t xml:space="preserve"> </w:t>
      </w:r>
      <w:r w:rsidR="003F046B" w:rsidRPr="00072165">
        <w:t xml:space="preserve">сельского </w:t>
      </w:r>
      <w:r w:rsidR="00C929C3">
        <w:t xml:space="preserve">поселения  от </w:t>
      </w:r>
      <w:r w:rsidR="00B06BBE">
        <w:t>05</w:t>
      </w:r>
      <w:r w:rsidR="006D7D85">
        <w:t>.0</w:t>
      </w:r>
      <w:r w:rsidR="00B06BBE">
        <w:t>2</w:t>
      </w:r>
      <w:r w:rsidR="006D7D85">
        <w:t>.20</w:t>
      </w:r>
      <w:r w:rsidR="00C929C3">
        <w:t>20</w:t>
      </w:r>
      <w:r w:rsidR="00B06BBE">
        <w:t xml:space="preserve"> </w:t>
      </w:r>
      <w:r w:rsidR="006D7D85">
        <w:t>г</w:t>
      </w:r>
      <w:r w:rsidR="00B06BBE">
        <w:t>.</w:t>
      </w:r>
      <w:r w:rsidR="006D7D85">
        <w:t xml:space="preserve"> №</w:t>
      </w:r>
      <w:r w:rsidR="00B06BBE">
        <w:t xml:space="preserve"> </w:t>
      </w:r>
      <w:r w:rsidRPr="00072165">
        <w:t xml:space="preserve"> «</w:t>
      </w:r>
      <w:r w:rsidR="00B06BBE">
        <w:t xml:space="preserve">Об утверждении Положения о порядке и сроках составления проекта бюджета Мингатуйского муниципального образования и </w:t>
      </w:r>
      <w:r w:rsidRPr="00072165">
        <w:t xml:space="preserve"> порядке </w:t>
      </w:r>
      <w:r w:rsidR="00B06BBE">
        <w:t>работы с документами</w:t>
      </w:r>
      <w:r w:rsidR="004D2F38">
        <w:t xml:space="preserve"> и материалами, представляемыми в Думу Мингатуйского муниципального образования одновременно с проектом бюджета Минагтуйского муниципального образования</w:t>
      </w:r>
      <w:r w:rsidRPr="00072165">
        <w:t>.</w:t>
      </w:r>
    </w:p>
    <w:p w14:paraId="363807EE" w14:textId="77777777" w:rsidR="00A66A0D" w:rsidRDefault="006748B8">
      <w:pPr>
        <w:autoSpaceDE w:val="0"/>
        <w:ind w:firstLine="709"/>
        <w:jc w:val="both"/>
      </w:pPr>
      <w:r w:rsidRPr="00072165">
        <w:t>5. Планирование бюджетных ассигнований осуществляется по разделам, подразделам, целевым статьям, элементам видов расходов.</w:t>
      </w:r>
      <w:r>
        <w:t xml:space="preserve"> </w:t>
      </w:r>
    </w:p>
    <w:p w14:paraId="1E9501AA" w14:textId="77777777" w:rsidR="00A66A0D" w:rsidRDefault="006748B8">
      <w:pPr>
        <w:autoSpaceDE w:val="0"/>
        <w:ind w:firstLine="709"/>
        <w:jc w:val="both"/>
      </w:pPr>
      <w:r>
        <w:t>При пл</w:t>
      </w:r>
      <w:r w:rsidR="003F046B">
        <w:t>анировании ассигнований на  20</w:t>
      </w:r>
      <w:r w:rsidR="006D7D85">
        <w:t>2</w:t>
      </w:r>
      <w:r w:rsidR="00B21711">
        <w:t>1</w:t>
      </w:r>
      <w:r>
        <w:t xml:space="preserve"> год и плановый период 20</w:t>
      </w:r>
      <w:r w:rsidR="003F046B">
        <w:t>2</w:t>
      </w:r>
      <w:r w:rsidR="00B21711">
        <w:t>2</w:t>
      </w:r>
      <w:r>
        <w:t xml:space="preserve"> и 20</w:t>
      </w:r>
      <w:r w:rsidR="003F046B">
        <w:t>2</w:t>
      </w:r>
      <w:r w:rsidR="00B21711">
        <w:t>3годы</w:t>
      </w:r>
      <w:r>
        <w:t xml:space="preserve"> 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14:paraId="556DA62E" w14:textId="77777777" w:rsidR="00A66A0D" w:rsidRDefault="006748B8">
      <w:pPr>
        <w:autoSpaceDE w:val="0"/>
        <w:ind w:firstLine="709"/>
        <w:jc w:val="both"/>
      </w:pPr>
      <w:r>
        <w:t>6. Планирование бюджетных ассигнований производится методом индексации, плановым, нормативным или иным методом:</w:t>
      </w:r>
    </w:p>
    <w:p w14:paraId="6A8D213A" w14:textId="77777777" w:rsidR="00A66A0D" w:rsidRDefault="006748B8">
      <w:pPr>
        <w:autoSpaceDE w:val="0"/>
        <w:ind w:firstLine="709"/>
        <w:jc w:val="both"/>
      </w:pPr>
      <w: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14:paraId="4340AB33" w14:textId="77777777" w:rsidR="00A66A0D" w:rsidRDefault="006748B8">
      <w:pPr>
        <w:autoSpaceDE w:val="0"/>
        <w:ind w:firstLine="709"/>
        <w:jc w:val="both"/>
      </w:pPr>
      <w: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14:paraId="22F4AA68" w14:textId="77777777" w:rsidR="00A66A0D" w:rsidRDefault="006748B8">
      <w:pPr>
        <w:autoSpaceDE w:val="0"/>
        <w:ind w:firstLine="709"/>
        <w:jc w:val="both"/>
        <w:rPr>
          <w:highlight w:val="yellow"/>
        </w:rPr>
      </w:pPr>
      <w:r>
        <w:t xml:space="preserve"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</w:t>
      </w:r>
      <w:r>
        <w:lastRenderedPageBreak/>
        <w:t>осуществление бюджетных инвестиции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14:paraId="1F3A1A52" w14:textId="77777777" w:rsidR="00A66A0D" w:rsidRDefault="006748B8">
      <w:pPr>
        <w:autoSpaceDE w:val="0"/>
        <w:ind w:firstLine="709"/>
        <w:jc w:val="both"/>
      </w:pPr>
      <w: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14:paraId="13107AA8" w14:textId="77777777" w:rsidR="00A66A0D" w:rsidRDefault="006748B8">
      <w:pPr>
        <w:autoSpaceDE w:val="0"/>
        <w:ind w:firstLine="709"/>
        <w:jc w:val="both"/>
      </w:pPr>
      <w: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14:paraId="7A3E41B7" w14:textId="77777777" w:rsidR="00A66A0D" w:rsidRDefault="006748B8">
      <w:pPr>
        <w:autoSpaceDE w:val="0"/>
        <w:ind w:firstLine="709"/>
        <w:jc w:val="both"/>
      </w:pPr>
      <w:r>
        <w:t xml:space="preserve"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14:paraId="416BFCA5" w14:textId="77777777" w:rsidR="00A66A0D" w:rsidRDefault="006748B8">
      <w:pPr>
        <w:autoSpaceDE w:val="0"/>
        <w:ind w:firstLine="709"/>
        <w:jc w:val="both"/>
        <w:rPr>
          <w:spacing w:val="-4"/>
        </w:rPr>
      </w:pPr>
      <w: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14:paraId="66C826D2" w14:textId="0F11EA8A" w:rsidR="00A66A0D" w:rsidRDefault="006748B8">
      <w:pPr>
        <w:ind w:firstLine="709"/>
        <w:jc w:val="both"/>
      </w:pPr>
      <w:r>
        <w:rPr>
          <w:spacing w:val="-4"/>
        </w:rPr>
        <w:t xml:space="preserve">8. Главные распорядители бюджетных средств бюджета поселения (далее – главные распорядители) </w:t>
      </w:r>
      <w:r>
        <w:t xml:space="preserve"> представляют сведения, необходимых для составления проекта  бюджета поселения на</w:t>
      </w:r>
      <w:r w:rsidR="003F046B">
        <w:t xml:space="preserve"> 20</w:t>
      </w:r>
      <w:r w:rsidR="00B21711">
        <w:t>21</w:t>
      </w:r>
      <w:r w:rsidR="003F046B">
        <w:t xml:space="preserve"> год и плановый период 202</w:t>
      </w:r>
      <w:r w:rsidR="00B21711">
        <w:t>2</w:t>
      </w:r>
      <w:r>
        <w:t xml:space="preserve"> и 2</w:t>
      </w:r>
      <w:r w:rsidR="003F046B">
        <w:t>02</w:t>
      </w:r>
      <w:r w:rsidR="00B21711">
        <w:t>3 годы</w:t>
      </w:r>
      <w:r>
        <w:t xml:space="preserve"> в Администрацию </w:t>
      </w:r>
      <w:r w:rsidR="004D2F38">
        <w:t xml:space="preserve">Мингатуйского </w:t>
      </w:r>
      <w:r w:rsidR="003F046B" w:rsidRPr="003F046B">
        <w:t>сельского</w:t>
      </w:r>
      <w:r w:rsidR="003F046B">
        <w:t xml:space="preserve"> </w:t>
      </w:r>
      <w:r>
        <w:t>поселения (далее - Администрация).</w:t>
      </w:r>
    </w:p>
    <w:p w14:paraId="2786412C" w14:textId="77777777"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осуществляет проверку и анализ представленных главными распорядителями расчетов на предмет:</w:t>
      </w:r>
    </w:p>
    <w:p w14:paraId="647F0AA0" w14:textId="77777777" w:rsidR="00A66A0D" w:rsidRDefault="006748B8">
      <w:pPr>
        <w:autoSpaceDE w:val="0"/>
        <w:ind w:firstLine="709"/>
        <w:jc w:val="both"/>
      </w:pPr>
      <w:r>
        <w:t>- правильности применения методов расчета бюджетных ассигнований бюджета поселения;</w:t>
      </w:r>
    </w:p>
    <w:p w14:paraId="78C78D90" w14:textId="77777777" w:rsidR="00A66A0D" w:rsidRDefault="006748B8">
      <w:pPr>
        <w:autoSpaceDE w:val="0"/>
        <w:ind w:firstLine="709"/>
        <w:jc w:val="both"/>
      </w:pPr>
      <w:r>
        <w:t>- правильности применения кодов бюджетной классификации.</w:t>
      </w:r>
    </w:p>
    <w:p w14:paraId="1A8ECDAB" w14:textId="77777777" w:rsidR="00A66A0D" w:rsidRDefault="006748B8">
      <w:pPr>
        <w:autoSpaceDE w:val="0"/>
        <w:ind w:firstLine="709"/>
        <w:jc w:val="both"/>
      </w:pPr>
      <w:r>
        <w:t>10. Администрация:</w:t>
      </w:r>
    </w:p>
    <w:p w14:paraId="7374D270" w14:textId="3D5F669B" w:rsidR="00A66A0D" w:rsidRDefault="006748B8">
      <w:pPr>
        <w:autoSpaceDE w:val="0"/>
        <w:ind w:firstLine="709"/>
        <w:jc w:val="both"/>
      </w:pPr>
      <w:r>
        <w:t>- формирует ведомственную структуру расходов бюджета поселения;</w:t>
      </w:r>
    </w:p>
    <w:p w14:paraId="26A83268" w14:textId="77777777" w:rsidR="00A66A0D" w:rsidRDefault="006748B8">
      <w:pPr>
        <w:autoSpaceDE w:val="0"/>
        <w:ind w:firstLine="709"/>
        <w:jc w:val="both"/>
      </w:pPr>
      <w:r>
        <w:t xml:space="preserve"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 </w:t>
      </w:r>
    </w:p>
    <w:p w14:paraId="1DA2858B" w14:textId="77777777" w:rsidR="00A66A0D" w:rsidRDefault="006748B8">
      <w:pPr>
        <w:autoSpaceDE w:val="0"/>
        <w:ind w:firstLine="709"/>
        <w:jc w:val="both"/>
      </w:pPr>
      <w: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14:paraId="7EE9DD17" w14:textId="2FAA06C0"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готовит проект решения </w:t>
      </w:r>
      <w:r w:rsidR="004D2F38">
        <w:rPr>
          <w:rFonts w:ascii="Times New Roman" w:hAnsi="Times New Roman" w:cs="Times New Roman"/>
          <w:sz w:val="24"/>
          <w:szCs w:val="24"/>
        </w:rPr>
        <w:t xml:space="preserve">Думы Мингатуйского </w:t>
      </w:r>
      <w:r w:rsidR="003F046B" w:rsidRPr="003F046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046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 «О бюджете </w:t>
      </w:r>
      <w:r w:rsidR="003F046B">
        <w:rPr>
          <w:rFonts w:ascii="Times New Roman" w:hAnsi="Times New Roman" w:cs="Times New Roman"/>
          <w:sz w:val="24"/>
          <w:szCs w:val="24"/>
        </w:rPr>
        <w:t>Ермолинского сельского поселения на 20</w:t>
      </w:r>
      <w:r w:rsidR="00B217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B21711">
        <w:rPr>
          <w:rFonts w:ascii="Times New Roman" w:hAnsi="Times New Roman" w:cs="Times New Roman"/>
          <w:sz w:val="24"/>
          <w:szCs w:val="24"/>
        </w:rPr>
        <w:t xml:space="preserve"> 2022 и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11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CD3B303" w14:textId="77777777"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пояснительную записку и иные аналитические материалы.</w:t>
      </w:r>
    </w:p>
    <w:p w14:paraId="10877D71" w14:textId="77777777" w:rsidR="00A66A0D" w:rsidRDefault="006748B8">
      <w:pPr>
        <w:pStyle w:val="ConsPlusNormal0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br w:type="page"/>
      </w:r>
    </w:p>
    <w:p w14:paraId="38E41B90" w14:textId="77777777" w:rsidR="00A66A0D" w:rsidRDefault="00A66A0D">
      <w:pPr>
        <w:pStyle w:val="ConsPlusNormal0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02300B" w14:textId="77777777" w:rsidR="00A66A0D" w:rsidRDefault="006748B8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14:paraId="48F9C979" w14:textId="0064FAA9" w:rsidR="00A66A0D" w:rsidRDefault="006748B8">
      <w:pPr>
        <w:pStyle w:val="ConsPlusNormal0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04691A">
        <w:rPr>
          <w:rFonts w:ascii="Times New Roman" w:hAnsi="Times New Roman" w:cs="Times New Roman"/>
          <w:sz w:val="24"/>
          <w:szCs w:val="24"/>
        </w:rPr>
        <w:t xml:space="preserve">Мингатуйского </w:t>
      </w:r>
      <w:r w:rsidR="006178DF" w:rsidRPr="006178D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78D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B2F8A1" w14:textId="77777777" w:rsidR="00A66A0D" w:rsidRDefault="00A66A0D">
      <w:pPr>
        <w:autoSpaceDE w:val="0"/>
        <w:ind w:firstLine="540"/>
        <w:jc w:val="both"/>
      </w:pPr>
    </w:p>
    <w:p w14:paraId="39F911E1" w14:textId="77777777" w:rsidR="00A66A0D" w:rsidRDefault="00A66A0D">
      <w:pPr>
        <w:pStyle w:val="ConsPlusTitle"/>
        <w:widowControl/>
        <w:jc w:val="center"/>
        <w:rPr>
          <w:b w:val="0"/>
        </w:rPr>
      </w:pPr>
    </w:p>
    <w:p w14:paraId="232FB2F7" w14:textId="77777777" w:rsidR="00A66A0D" w:rsidRDefault="006748B8">
      <w:pPr>
        <w:pStyle w:val="ConsPlusTitle"/>
        <w:widowControl/>
        <w:spacing w:line="240" w:lineRule="exact"/>
        <w:jc w:val="center"/>
      </w:pPr>
      <w:r>
        <w:t>МЕТОДИКА</w:t>
      </w:r>
    </w:p>
    <w:p w14:paraId="77F1797B" w14:textId="41D8F0FC" w:rsidR="00A66A0D" w:rsidRDefault="006748B8">
      <w:pPr>
        <w:pStyle w:val="ConsPlusTitle"/>
        <w:widowControl/>
        <w:spacing w:line="240" w:lineRule="exact"/>
        <w:jc w:val="center"/>
        <w:rPr>
          <w:b w:val="0"/>
        </w:rPr>
      </w:pPr>
      <w:r>
        <w:t>ПЛАНИРОВАНИЯ БЮДЖЕТНЫХ АССИГНОВАНИЙ БЮДЖЕТА</w:t>
      </w:r>
      <w:r>
        <w:br/>
      </w:r>
      <w:r w:rsidRPr="006178DF">
        <w:t xml:space="preserve"> </w:t>
      </w:r>
      <w:r w:rsidR="0004691A">
        <w:t>Мингатуйского</w:t>
      </w:r>
      <w:r w:rsidR="006178DF" w:rsidRPr="006178DF">
        <w:t>сельского</w:t>
      </w:r>
      <w:r w:rsidR="006178DF">
        <w:rPr>
          <w:b w:val="0"/>
        </w:rPr>
        <w:t xml:space="preserve"> </w:t>
      </w:r>
      <w:r>
        <w:t>поселения</w:t>
      </w:r>
      <w:r>
        <w:rPr>
          <w:b w:val="0"/>
        </w:rPr>
        <w:br/>
      </w:r>
      <w:r w:rsidR="006178DF">
        <w:t>на 20</w:t>
      </w:r>
      <w:r w:rsidR="00B21711">
        <w:t>21</w:t>
      </w:r>
      <w:r w:rsidR="006178DF">
        <w:t>год и плановый период 202</w:t>
      </w:r>
      <w:r w:rsidR="00B21711">
        <w:t>2</w:t>
      </w:r>
      <w:r w:rsidR="006178DF">
        <w:t xml:space="preserve"> и 202</w:t>
      </w:r>
      <w:r w:rsidR="00B21711">
        <w:t>3 годы</w:t>
      </w:r>
    </w:p>
    <w:p w14:paraId="05CE5607" w14:textId="77777777" w:rsidR="00A66A0D" w:rsidRDefault="00A66A0D">
      <w:pPr>
        <w:pStyle w:val="ConsPlusTitle"/>
        <w:widowControl/>
        <w:spacing w:line="240" w:lineRule="exact"/>
        <w:jc w:val="center"/>
        <w:rPr>
          <w:b w:val="0"/>
        </w:rPr>
      </w:pPr>
    </w:p>
    <w:p w14:paraId="57C70536" w14:textId="3FBBCD02" w:rsidR="00844E3D" w:rsidRDefault="006748B8">
      <w:pPr>
        <w:autoSpaceDE w:val="0"/>
        <w:ind w:firstLine="709"/>
        <w:jc w:val="both"/>
      </w:pPr>
      <w:r>
        <w:t>1. Настоящая Методика планирования бюджетных ассигн</w:t>
      </w:r>
      <w:r w:rsidR="006178DF">
        <w:t>ований бюджета поселения на 20</w:t>
      </w:r>
      <w:r w:rsidR="00B21711">
        <w:t>21</w:t>
      </w:r>
      <w:r w:rsidR="006178DF">
        <w:t xml:space="preserve"> год и плановый период 202</w:t>
      </w:r>
      <w:r w:rsidR="00B21711">
        <w:t>2 и 2023</w:t>
      </w:r>
      <w:r>
        <w:t xml:space="preserve"> </w:t>
      </w:r>
      <w:r w:rsidR="00844E3D">
        <w:t>годы</w:t>
      </w:r>
      <w:r>
        <w:t xml:space="preserve">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04691A">
        <w:t>Мингатуйского</w:t>
      </w:r>
      <w:r w:rsidR="006178DF" w:rsidRPr="006178DF">
        <w:t xml:space="preserve"> сельского</w:t>
      </w:r>
      <w:r w:rsidR="006178DF">
        <w:t xml:space="preserve"> </w:t>
      </w:r>
      <w:r>
        <w:t>поселения (далее-поселение) на стадии формирования проекта бюджета поселен</w:t>
      </w:r>
      <w:r w:rsidR="006D7D85">
        <w:t xml:space="preserve">ия </w:t>
      </w:r>
      <w:r w:rsidR="00844E3D">
        <w:t xml:space="preserve">2021 год и плановый период 2022 и 2023 годы. </w:t>
      </w:r>
    </w:p>
    <w:p w14:paraId="091FCB14" w14:textId="77777777" w:rsidR="00A66A0D" w:rsidRDefault="006748B8">
      <w:pPr>
        <w:autoSpaceDE w:val="0"/>
        <w:ind w:firstLine="709"/>
        <w:jc w:val="both"/>
      </w:pPr>
      <w:r>
        <w:t>2. Расходы главных распорядителей средств бюджета поселения, связанные с исполнением действующих обязательств, прогнозируются исходя из плановых назначе</w:t>
      </w:r>
      <w:r w:rsidR="00072165">
        <w:t>ний по бюджету поселения на 20</w:t>
      </w:r>
      <w:r w:rsidR="00844E3D">
        <w:t>20</w:t>
      </w:r>
      <w:r>
        <w:t xml:space="preserve"> год (по состоянию н</w:t>
      </w:r>
      <w:r w:rsidR="006D7D85">
        <w:t>а 1.03.20</w:t>
      </w:r>
      <w:r w:rsidR="00844E3D">
        <w:t>20</w:t>
      </w:r>
      <w:r>
        <w:t xml:space="preserve"> года)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дополнительных кодов классификации. </w:t>
      </w:r>
    </w:p>
    <w:p w14:paraId="23BE654E" w14:textId="77777777" w:rsidR="00A66A0D" w:rsidRDefault="006748B8">
      <w:pPr>
        <w:autoSpaceDE w:val="0"/>
        <w:ind w:firstLine="709"/>
        <w:jc w:val="both"/>
      </w:pPr>
      <w:r>
        <w:t>При этом расходы уменьшаются:</w:t>
      </w:r>
    </w:p>
    <w:p w14:paraId="5A412D29" w14:textId="77777777" w:rsidR="00A66A0D" w:rsidRDefault="006748B8">
      <w:pPr>
        <w:autoSpaceDE w:val="0"/>
        <w:ind w:firstLine="709"/>
        <w:jc w:val="both"/>
      </w:pPr>
      <w: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срок действия которых о</w:t>
      </w:r>
      <w:r w:rsidR="006178DF">
        <w:t>граничен 20</w:t>
      </w:r>
      <w:r w:rsidR="00844E3D">
        <w:t>20</w:t>
      </w:r>
      <w:r>
        <w:t xml:space="preserve"> годом;</w:t>
      </w:r>
    </w:p>
    <w:p w14:paraId="116E7735" w14:textId="77777777" w:rsidR="00A66A0D" w:rsidRDefault="006748B8">
      <w:pPr>
        <w:autoSpaceDE w:val="0"/>
        <w:ind w:firstLine="709"/>
        <w:jc w:val="both"/>
      </w:pPr>
      <w:r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14:paraId="55DFE2A7" w14:textId="77777777" w:rsidR="00A66A0D" w:rsidRDefault="006748B8">
      <w:pPr>
        <w:autoSpaceDE w:val="0"/>
        <w:ind w:firstLine="709"/>
        <w:jc w:val="both"/>
      </w:pPr>
      <w:r>
        <w:t>Если расх</w:t>
      </w:r>
      <w:r w:rsidR="006178DF">
        <w:t>оды произведены не с начала 20</w:t>
      </w:r>
      <w:r w:rsidR="00844E3D">
        <w:t>20</w:t>
      </w:r>
      <w:r>
        <w:t xml:space="preserve"> года, планирование бюджетных ассигнований на исполнение действующих расходных</w:t>
      </w:r>
      <w:r w:rsidR="006178DF">
        <w:t xml:space="preserve"> обязательств поселения на 20</w:t>
      </w:r>
      <w:r w:rsidR="00844E3D">
        <w:t>21 год и плановый период 2022</w:t>
      </w:r>
      <w:r w:rsidR="006D7D85">
        <w:t xml:space="preserve"> и 202</w:t>
      </w:r>
      <w:r w:rsidR="00844E3D">
        <w:t>3 годы</w:t>
      </w:r>
      <w:r>
        <w:t xml:space="preserve"> осуществляется с учетом годовой потребности на указанный период.</w:t>
      </w:r>
    </w:p>
    <w:p w14:paraId="0906F591" w14:textId="77777777" w:rsidR="00A66A0D" w:rsidRDefault="006748B8">
      <w:pPr>
        <w:autoSpaceDE w:val="0"/>
        <w:ind w:firstLine="709"/>
        <w:jc w:val="both"/>
      </w:pPr>
      <w: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14:paraId="6B07676E" w14:textId="77777777" w:rsidR="00A66A0D" w:rsidRDefault="006748B8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Расходы главных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</w:t>
      </w:r>
      <w:r w:rsidR="006D7D85">
        <w:rPr>
          <w:rFonts w:ascii="Times New Roman" w:hAnsi="Times New Roman" w:cs="Times New Roman"/>
          <w:sz w:val="24"/>
          <w:szCs w:val="24"/>
        </w:rPr>
        <w:t>щих в силу после 31 декабря 20</w:t>
      </w:r>
      <w:r w:rsidR="00844E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поселения,  поступлений источников финансирования его дефицита, уменьшенных на суммы выплат из бюджета 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14:paraId="1617EA2A" w14:textId="77777777" w:rsidR="00A66A0D" w:rsidRDefault="006748B8">
      <w:pPr>
        <w:autoSpaceDE w:val="0"/>
        <w:ind w:firstLine="709"/>
        <w:jc w:val="both"/>
      </w:pPr>
      <w:r>
        <w:t xml:space="preserve"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</w:t>
      </w:r>
      <w:hyperlink r:id="rId9">
        <w:r>
          <w:rPr>
            <w:rStyle w:val="InternetLink"/>
            <w:color w:val="000000"/>
            <w:u w:val="none"/>
          </w:rPr>
          <w:t>кодексом</w:t>
        </w:r>
      </w:hyperlink>
      <w:r>
        <w:t xml:space="preserve"> Российской Федерации.</w:t>
      </w:r>
    </w:p>
    <w:p w14:paraId="2E7F02D5" w14:textId="22B49201" w:rsidR="00A66A0D" w:rsidRDefault="006748B8">
      <w:pPr>
        <w:ind w:firstLine="709"/>
        <w:jc w:val="both"/>
        <w:rPr>
          <w:bCs/>
        </w:rPr>
      </w:pPr>
      <w:r>
        <w:t>5.</w:t>
      </w:r>
      <w:r>
        <w:rPr>
          <w:bCs/>
        </w:rPr>
        <w:t xml:space="preserve"> Расходы на оплату труда работников муниципальных  учре</w:t>
      </w:r>
      <w:r w:rsidR="006178DF">
        <w:rPr>
          <w:bCs/>
        </w:rPr>
        <w:t>ждений</w:t>
      </w:r>
      <w:r w:rsidR="00E92189">
        <w:rPr>
          <w:bCs/>
        </w:rPr>
        <w:t xml:space="preserve"> рас</w:t>
      </w:r>
      <w:r w:rsidR="00767F67">
        <w:rPr>
          <w:bCs/>
        </w:rPr>
        <w:t>с</w:t>
      </w:r>
      <w:r w:rsidR="00E92189">
        <w:rPr>
          <w:bCs/>
        </w:rPr>
        <w:t>читаны</w:t>
      </w:r>
      <w:r w:rsidR="006D7D85">
        <w:rPr>
          <w:bCs/>
        </w:rPr>
        <w:t xml:space="preserve"> на уровне 20</w:t>
      </w:r>
      <w:r w:rsidR="0061227A">
        <w:rPr>
          <w:bCs/>
        </w:rPr>
        <w:t>20</w:t>
      </w:r>
      <w:r w:rsidR="0028617A">
        <w:rPr>
          <w:bCs/>
        </w:rPr>
        <w:t xml:space="preserve"> года.</w:t>
      </w:r>
      <w:r>
        <w:rPr>
          <w:bCs/>
        </w:rPr>
        <w:t xml:space="preserve"> </w:t>
      </w:r>
    </w:p>
    <w:p w14:paraId="50042A2D" w14:textId="77F122E7" w:rsidR="00344991" w:rsidRDefault="00344991" w:rsidP="00344991">
      <w:pPr>
        <w:shd w:val="clear" w:color="auto" w:fill="FFFFFF"/>
        <w:tabs>
          <w:tab w:val="left" w:pos="1459"/>
        </w:tabs>
        <w:spacing w:line="317" w:lineRule="exact"/>
        <w:ind w:left="10" w:right="19" w:firstLine="874"/>
        <w:jc w:val="both"/>
      </w:pPr>
      <w:r>
        <w:rPr>
          <w:color w:val="000000"/>
          <w:spacing w:val="-15"/>
        </w:rPr>
        <w:lastRenderedPageBreak/>
        <w:t>6.</w:t>
      </w:r>
      <w:r>
        <w:rPr>
          <w:color w:val="000000"/>
        </w:rPr>
        <w:tab/>
        <w:t>Планирование бюджетных ассигнований на исполнение</w:t>
      </w:r>
      <w:r>
        <w:rPr>
          <w:color w:val="000000"/>
        </w:rPr>
        <w:br/>
        <w:t>действующих обязательств в части оказания муниципальных услуг</w:t>
      </w:r>
      <w:r>
        <w:rPr>
          <w:color w:val="000000"/>
        </w:rPr>
        <w:br/>
        <w:t>предусматривает планирование бюджетных ассигнований на обеспечение</w:t>
      </w:r>
      <w:r>
        <w:rPr>
          <w:color w:val="000000"/>
        </w:rPr>
        <w:br/>
        <w:t xml:space="preserve">выполнения функций казенных учреждений. </w:t>
      </w:r>
    </w:p>
    <w:p w14:paraId="4AD2F1DD" w14:textId="1ACA0B42" w:rsidR="00344991" w:rsidRDefault="00344991" w:rsidP="00344991">
      <w:pPr>
        <w:shd w:val="clear" w:color="auto" w:fill="FFFFFF"/>
        <w:tabs>
          <w:tab w:val="left" w:pos="1258"/>
        </w:tabs>
        <w:spacing w:line="317" w:lineRule="exact"/>
        <w:ind w:left="19" w:right="29" w:firstLine="864"/>
        <w:jc w:val="both"/>
      </w:pPr>
      <w:r>
        <w:rPr>
          <w:color w:val="000000"/>
          <w:spacing w:val="-10"/>
        </w:rPr>
        <w:t>7.</w:t>
      </w:r>
      <w:r>
        <w:rPr>
          <w:color w:val="000000"/>
        </w:rPr>
        <w:tab/>
        <w:t>Бюджетные ассигнования на обеспечение выполнения функций</w:t>
      </w:r>
      <w:r>
        <w:rPr>
          <w:color w:val="000000"/>
        </w:rPr>
        <w:br/>
        <w:t xml:space="preserve"> казенных учреждений, органов местного самоуправления включают в себя:</w:t>
      </w:r>
    </w:p>
    <w:p w14:paraId="19958C3F" w14:textId="77777777" w:rsidR="00344991" w:rsidRDefault="00344991" w:rsidP="00344991">
      <w:pPr>
        <w:shd w:val="clear" w:color="auto" w:fill="FFFFFF"/>
        <w:spacing w:line="317" w:lineRule="exact"/>
        <w:ind w:right="19" w:firstLine="902"/>
        <w:jc w:val="both"/>
      </w:pPr>
      <w:r>
        <w:rPr>
          <w:color w:val="000000"/>
        </w:rPr>
        <w:t>1) оплату труда работников казенных учреждений, денежное содержание (денежное вознаграждение, заработную плату) работников органов местного самоуправления, лиц, замещающих муниципальные должности, иных категорий работников, иные выплаты в соответствии с трудовыми договорами (служебными контрактами, контрактами), законодательством Российской Федерации, Иркутской области, нормативными актами муниципального образования Куйтунский район.</w:t>
      </w:r>
    </w:p>
    <w:p w14:paraId="19320203" w14:textId="77777777" w:rsidR="00344991" w:rsidRDefault="00344991" w:rsidP="00344991">
      <w:pPr>
        <w:shd w:val="clear" w:color="auto" w:fill="FFFFFF"/>
        <w:spacing w:line="317" w:lineRule="exact"/>
        <w:ind w:left="10" w:right="38" w:firstLine="864"/>
        <w:jc w:val="both"/>
      </w:pPr>
      <w:r>
        <w:rPr>
          <w:color w:val="000000"/>
        </w:rPr>
        <w:t>Бюджетные ассигнования на оплату труда работникам казенных учреждений, определяются по формуле:</w:t>
      </w:r>
    </w:p>
    <w:p w14:paraId="2E83FE9D" w14:textId="77777777" w:rsidR="00344991" w:rsidRDefault="00344991" w:rsidP="00344991">
      <w:pPr>
        <w:shd w:val="clear" w:color="auto" w:fill="FFFFFF"/>
        <w:spacing w:before="77"/>
        <w:ind w:right="19"/>
        <w:jc w:val="center"/>
      </w:pPr>
      <w:r>
        <w:rPr>
          <w:color w:val="000000"/>
        </w:rPr>
        <w:t xml:space="preserve">1) Рзпку </w:t>
      </w:r>
      <w:r>
        <w:rPr>
          <w:color w:val="000000"/>
          <w:vertAlign w:val="superscript"/>
        </w:rPr>
        <w:t>=</w:t>
      </w:r>
      <w:r>
        <w:rPr>
          <w:color w:val="000000"/>
        </w:rPr>
        <w:t xml:space="preserve"> (.Рфзпку + Рдоп)Х К</w:t>
      </w:r>
      <w:r>
        <w:rPr>
          <w:color w:val="000000"/>
          <w:vertAlign w:val="subscript"/>
        </w:rPr>
        <w:t>эк</w:t>
      </w:r>
      <w:r>
        <w:rPr>
          <w:color w:val="000000"/>
        </w:rPr>
        <w:t xml:space="preserve">/зпку </w:t>
      </w:r>
      <w:r>
        <w:rPr>
          <w:color w:val="000000"/>
          <w:lang w:val="en-US"/>
        </w:rPr>
        <w:t>X</w:t>
      </w:r>
      <w:r w:rsidRPr="00E9636A"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  <w:vertAlign w:val="subscript"/>
        </w:rPr>
        <w:t>и</w:t>
      </w:r>
      <w:r>
        <w:rPr>
          <w:color w:val="000000"/>
        </w:rPr>
        <w:t>/з</w:t>
      </w:r>
      <w:r>
        <w:rPr>
          <w:color w:val="000000"/>
          <w:vertAlign w:val="subscript"/>
        </w:rPr>
        <w:t>Пк</w:t>
      </w:r>
      <w:r>
        <w:rPr>
          <w:color w:val="000000"/>
        </w:rPr>
        <w:t>у, где</w:t>
      </w:r>
    </w:p>
    <w:p w14:paraId="18CB987E" w14:textId="77777777" w:rsidR="00344991" w:rsidRDefault="00344991" w:rsidP="00344991">
      <w:pPr>
        <w:shd w:val="clear" w:color="auto" w:fill="FFFFFF"/>
        <w:spacing w:before="230"/>
        <w:ind w:left="29"/>
        <w:rPr>
          <w:color w:val="000000"/>
        </w:rPr>
      </w:pPr>
      <w:r>
        <w:rPr>
          <w:color w:val="000000"/>
        </w:rPr>
        <w:t>Рзпку   -   расходы   на   выплату   заработной   платы   работникам   казенных учреждений;</w:t>
      </w:r>
    </w:p>
    <w:p w14:paraId="55A5C9E0" w14:textId="77777777" w:rsidR="00344991" w:rsidRDefault="00344991" w:rsidP="00344991">
      <w:pPr>
        <w:shd w:val="clear" w:color="auto" w:fill="FFFFFF"/>
        <w:spacing w:before="230"/>
        <w:ind w:left="29"/>
        <w:jc w:val="center"/>
        <w:rPr>
          <w:b/>
          <w:color w:val="000000"/>
        </w:rPr>
      </w:pPr>
    </w:p>
    <w:p w14:paraId="543E87BE" w14:textId="77777777" w:rsidR="00344991" w:rsidRDefault="00344991" w:rsidP="00344991">
      <w:pPr>
        <w:shd w:val="clear" w:color="auto" w:fill="FFFFFF"/>
        <w:spacing w:before="230"/>
        <w:ind w:left="29"/>
        <w:jc w:val="center"/>
        <w:rPr>
          <w:b/>
          <w:color w:val="000000"/>
        </w:rPr>
      </w:pPr>
    </w:p>
    <w:p w14:paraId="7DEA570A" w14:textId="77777777" w:rsidR="00344991" w:rsidRDefault="00344991" w:rsidP="00344991">
      <w:pPr>
        <w:shd w:val="clear" w:color="auto" w:fill="FFFFFF"/>
        <w:spacing w:before="10"/>
        <w:ind w:left="29"/>
      </w:pPr>
      <w:r>
        <w:rPr>
          <w:color w:val="000000"/>
        </w:rPr>
        <w:t>Рфзпку -  фонд заработной платы работников казенных учреждений текущего финансового года;</w:t>
      </w:r>
    </w:p>
    <w:p w14:paraId="221A24BA" w14:textId="77777777" w:rsidR="00344991" w:rsidRDefault="00344991" w:rsidP="00344991">
      <w:pPr>
        <w:shd w:val="clear" w:color="auto" w:fill="FFFFFF"/>
        <w:spacing w:line="317" w:lineRule="exact"/>
        <w:ind w:left="29"/>
      </w:pPr>
      <w:r>
        <w:rPr>
          <w:color w:val="000000"/>
        </w:rPr>
        <w:t>Рдоп - дополнительные расходы очередного финансового года, связанные с</w:t>
      </w:r>
    </w:p>
    <w:p w14:paraId="5FFFC46B" w14:textId="77777777" w:rsidR="00344991" w:rsidRDefault="00344991" w:rsidP="00344991">
      <w:pPr>
        <w:shd w:val="clear" w:color="auto" w:fill="FFFFFF"/>
        <w:spacing w:line="317" w:lineRule="exact"/>
        <w:ind w:left="19"/>
      </w:pPr>
      <w:r>
        <w:rPr>
          <w:color w:val="000000"/>
        </w:rPr>
        <w:t>реализацией решений о повышении заработной платы, принятых в текущем</w:t>
      </w:r>
    </w:p>
    <w:p w14:paraId="721F1655" w14:textId="77777777" w:rsidR="00344991" w:rsidRDefault="00344991" w:rsidP="00344991">
      <w:pPr>
        <w:shd w:val="clear" w:color="auto" w:fill="FFFFFF"/>
        <w:ind w:left="29"/>
      </w:pPr>
      <w:r>
        <w:rPr>
          <w:color w:val="000000"/>
        </w:rPr>
        <w:t>финансовом году;</w:t>
      </w:r>
    </w:p>
    <w:p w14:paraId="2DA8B670" w14:textId="77777777" w:rsidR="00344991" w:rsidRDefault="00344991" w:rsidP="00344991">
      <w:pPr>
        <w:shd w:val="clear" w:color="auto" w:fill="FFFFFF"/>
        <w:spacing w:before="19"/>
        <w:ind w:left="19"/>
      </w:pPr>
      <w:r>
        <w:rPr>
          <w:color w:val="000000"/>
          <w:spacing w:val="-3"/>
        </w:rPr>
        <w:t xml:space="preserve">Кэк/зпку- коэффициент экономии расходов  на 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оплату  труда работников</w:t>
      </w:r>
    </w:p>
    <w:p w14:paraId="3C6BAE65" w14:textId="77777777" w:rsidR="00344991" w:rsidRDefault="00344991" w:rsidP="00344991">
      <w:pPr>
        <w:shd w:val="clear" w:color="auto" w:fill="FFFFFF"/>
        <w:ind w:left="19"/>
      </w:pPr>
      <w:r>
        <w:rPr>
          <w:color w:val="000000"/>
        </w:rPr>
        <w:t xml:space="preserve">   казенных  </w:t>
      </w:r>
      <w:r>
        <w:rPr>
          <w:iCs/>
          <w:color w:val="000000"/>
        </w:rPr>
        <w:t>учреждений</w:t>
      </w:r>
      <w:r>
        <w:rPr>
          <w:i/>
          <w:iCs/>
          <w:color w:val="000000"/>
        </w:rPr>
        <w:t xml:space="preserve">   </w:t>
      </w:r>
      <w:r>
        <w:rPr>
          <w:color w:val="000000"/>
        </w:rPr>
        <w:t>с корректирующими коэффициентами;</w:t>
      </w:r>
      <w:r>
        <w:rPr>
          <w:rFonts w:ascii="Arial" w:cs="Arial"/>
          <w:color w:val="000000"/>
        </w:rPr>
        <w:tab/>
      </w:r>
    </w:p>
    <w:p w14:paraId="0A0E2C04" w14:textId="77777777" w:rsidR="00344991" w:rsidRDefault="00344991" w:rsidP="00344991">
      <w:pPr>
        <w:shd w:val="clear" w:color="auto" w:fill="FFFFFF"/>
        <w:spacing w:before="10" w:line="317" w:lineRule="exact"/>
        <w:ind w:left="10"/>
        <w:rPr>
          <w:color w:val="000000"/>
        </w:rPr>
      </w:pPr>
      <w:r>
        <w:rPr>
          <w:color w:val="000000"/>
        </w:rPr>
        <w:t>Ки/зпку - коэффициент индексации расходов на оплату труда, работников</w:t>
      </w:r>
    </w:p>
    <w:p w14:paraId="5CBB4854" w14:textId="77777777" w:rsidR="00344991" w:rsidRDefault="00344991" w:rsidP="00344991">
      <w:pPr>
        <w:shd w:val="clear" w:color="auto" w:fill="FFFFFF"/>
        <w:spacing w:line="317" w:lineRule="exact"/>
        <w:ind w:left="10"/>
        <w:jc w:val="both"/>
      </w:pPr>
      <w:r>
        <w:rPr>
          <w:color w:val="000000"/>
        </w:rPr>
        <w:t>казенных   учреждений  в   соответствии   с корректирующими коэффициентами.</w:t>
      </w:r>
    </w:p>
    <w:p w14:paraId="17D2A52C" w14:textId="737AAA05" w:rsidR="00344991" w:rsidRDefault="00344991" w:rsidP="00344991">
      <w:pPr>
        <w:shd w:val="clear" w:color="auto" w:fill="FFFFFF"/>
        <w:spacing w:line="317" w:lineRule="exact"/>
        <w:ind w:right="29" w:firstLine="739"/>
        <w:jc w:val="both"/>
      </w:pPr>
      <w:r>
        <w:rPr>
          <w:color w:val="000000"/>
        </w:rPr>
        <w:t>Фонд оплаты труда, лиц замещающих муниципальные должности</w:t>
      </w:r>
      <w:r w:rsidR="00F85362">
        <w:rPr>
          <w:color w:val="000000"/>
        </w:rPr>
        <w:t xml:space="preserve"> </w:t>
      </w:r>
      <w:r w:rsidR="00F85362">
        <w:t>Мингатуйского</w:t>
      </w:r>
      <w:r w:rsidR="00F85362" w:rsidRPr="006178DF">
        <w:t xml:space="preserve"> сельского</w:t>
      </w:r>
      <w:r w:rsidR="00F85362">
        <w:t xml:space="preserve"> поселения</w:t>
      </w:r>
      <w:r>
        <w:rPr>
          <w:color w:val="000000"/>
        </w:rPr>
        <w:t>, иных категорий работников органов местного самоуправления определяется в соответствии с действующим законодательством Иркутской области и нормативными актами</w:t>
      </w:r>
      <w:r w:rsidR="00F85362" w:rsidRPr="00F85362">
        <w:t xml:space="preserve"> </w:t>
      </w:r>
      <w:r w:rsidR="00F85362">
        <w:t>Мингатуйского</w:t>
      </w:r>
      <w:r w:rsidR="00F85362" w:rsidRPr="006178DF">
        <w:t xml:space="preserve"> сельского</w:t>
      </w:r>
      <w:r w:rsidR="00F85362">
        <w:t xml:space="preserve"> поселения</w:t>
      </w:r>
      <w:r>
        <w:rPr>
          <w:color w:val="000000"/>
        </w:rPr>
        <w:t>;</w:t>
      </w:r>
    </w:p>
    <w:p w14:paraId="0717369F" w14:textId="77777777" w:rsidR="00344991" w:rsidRDefault="00344991" w:rsidP="00344991">
      <w:pPr>
        <w:shd w:val="clear" w:color="auto" w:fill="FFFFFF"/>
        <w:spacing w:line="317" w:lineRule="exact"/>
        <w:ind w:left="10" w:right="38" w:firstLine="854"/>
        <w:jc w:val="both"/>
      </w:pPr>
      <w:r>
        <w:rPr>
          <w:color w:val="000000"/>
        </w:rPr>
        <w:t>2) расходы на уплату налогов, сборов и иных обязательных платежей в бюджетную систему Российской Федерации, которые рассчитываются отдельно по видам налогов, сборов и иных обязательных платежей и определяются в соответствии с действующим законодательством по следующей формуле:</w:t>
      </w:r>
    </w:p>
    <w:p w14:paraId="209716A1" w14:textId="77777777" w:rsidR="00344991" w:rsidRDefault="00344991" w:rsidP="00344991">
      <w:pPr>
        <w:shd w:val="clear" w:color="auto" w:fill="FFFFFF"/>
        <w:spacing w:before="298"/>
        <w:ind w:right="48"/>
        <w:jc w:val="center"/>
      </w:pPr>
      <w:r>
        <w:rPr>
          <w:color w:val="000000"/>
        </w:rPr>
        <w:t>Р</w:t>
      </w:r>
      <w:r>
        <w:rPr>
          <w:color w:val="000000"/>
          <w:vertAlign w:val="subscript"/>
        </w:rPr>
        <w:t>нал</w:t>
      </w:r>
      <w:r>
        <w:rPr>
          <w:color w:val="000000"/>
        </w:rPr>
        <w:t xml:space="preserve"> = База х СН/100, где</w:t>
      </w:r>
    </w:p>
    <w:p w14:paraId="5F4BE00D" w14:textId="77777777" w:rsidR="00344991" w:rsidRDefault="00344991" w:rsidP="00344991">
      <w:pPr>
        <w:shd w:val="clear" w:color="auto" w:fill="FFFFFF"/>
        <w:spacing w:before="317"/>
        <w:ind w:left="10"/>
      </w:pPr>
      <w:r>
        <w:rPr>
          <w:color w:val="000000"/>
        </w:rPr>
        <w:t>Рвал - расходы на уплату налогов, сборов и иных обязательных платежей;</w:t>
      </w:r>
    </w:p>
    <w:p w14:paraId="7CDF2A16" w14:textId="77777777" w:rsidR="00344991" w:rsidRDefault="00344991" w:rsidP="00344991">
      <w:pPr>
        <w:shd w:val="clear" w:color="auto" w:fill="FFFFFF"/>
        <w:ind w:left="10"/>
      </w:pPr>
      <w:r>
        <w:rPr>
          <w:color w:val="000000"/>
        </w:rPr>
        <w:t>База - прогнозируемый объем налоговой базы в очередном финансовом</w:t>
      </w:r>
    </w:p>
    <w:p w14:paraId="185E8641" w14:textId="77777777" w:rsidR="00344991" w:rsidRDefault="00344991" w:rsidP="00344991">
      <w:pPr>
        <w:shd w:val="clear" w:color="auto" w:fill="FFFFFF"/>
        <w:spacing w:before="10"/>
        <w:ind w:left="19"/>
      </w:pPr>
      <w:r>
        <w:rPr>
          <w:color w:val="000000"/>
          <w:spacing w:val="-2"/>
        </w:rPr>
        <w:t>году;</w:t>
      </w:r>
    </w:p>
    <w:p w14:paraId="7D51339E" w14:textId="77777777" w:rsidR="00344991" w:rsidRDefault="00344991" w:rsidP="00344991">
      <w:pPr>
        <w:shd w:val="clear" w:color="auto" w:fill="FFFFFF"/>
        <w:ind w:left="19"/>
      </w:pPr>
      <w:r>
        <w:rPr>
          <w:color w:val="000000"/>
        </w:rPr>
        <w:t>СН - налоговая ставка, тариф по действующему законодательству;</w:t>
      </w:r>
    </w:p>
    <w:p w14:paraId="2F362398" w14:textId="77777777" w:rsidR="00344991" w:rsidRDefault="00344991" w:rsidP="00344991">
      <w:pPr>
        <w:shd w:val="clear" w:color="auto" w:fill="FFFFFF"/>
        <w:spacing w:line="326" w:lineRule="exact"/>
        <w:ind w:left="19" w:right="29" w:firstLine="720"/>
        <w:jc w:val="both"/>
      </w:pPr>
      <w:r>
        <w:rPr>
          <w:color w:val="000000"/>
        </w:rPr>
        <w:t>3) оплату потребления тепловой и электрической энергии, холодного и горячего водоснабжения, определяется по формуле:</w:t>
      </w:r>
    </w:p>
    <w:p w14:paraId="4B0046F9" w14:textId="77777777" w:rsidR="00344991" w:rsidRDefault="00344991" w:rsidP="00344991">
      <w:pPr>
        <w:shd w:val="clear" w:color="auto" w:fill="FFFFFF"/>
        <w:spacing w:before="307"/>
        <w:ind w:left="3619"/>
      </w:pPr>
      <w:r>
        <w:rPr>
          <w:color w:val="000000"/>
          <w:spacing w:val="-14"/>
        </w:rPr>
        <w:t>Р-г/ком = Л</w:t>
      </w:r>
      <w:r>
        <w:rPr>
          <w:color w:val="000000"/>
          <w:spacing w:val="-14"/>
          <w:vertAlign w:val="subscript"/>
        </w:rPr>
        <w:t>т</w:t>
      </w:r>
      <w:r>
        <w:rPr>
          <w:color w:val="000000"/>
          <w:spacing w:val="-14"/>
        </w:rPr>
        <w:t xml:space="preserve"> х Т х К</w:t>
      </w:r>
      <w:r>
        <w:rPr>
          <w:color w:val="000000"/>
          <w:spacing w:val="-14"/>
          <w:vertAlign w:val="subscript"/>
        </w:rPr>
        <w:t>эк/К</w:t>
      </w:r>
      <w:r>
        <w:rPr>
          <w:color w:val="000000"/>
          <w:spacing w:val="-14"/>
        </w:rPr>
        <w:t>, где</w:t>
      </w:r>
    </w:p>
    <w:p w14:paraId="64AFA69B" w14:textId="77777777" w:rsidR="00344991" w:rsidRDefault="00344991" w:rsidP="00344991">
      <w:pPr>
        <w:shd w:val="clear" w:color="auto" w:fill="FFFFFF"/>
        <w:spacing w:before="307" w:line="307" w:lineRule="exact"/>
        <w:ind w:left="10"/>
      </w:pPr>
      <w:r>
        <w:rPr>
          <w:color w:val="000000"/>
          <w:spacing w:val="-1"/>
        </w:rPr>
        <w:lastRenderedPageBreak/>
        <w:t>Рт/ком - расходы на соответствующий вид коммунальных услуг;</w:t>
      </w:r>
    </w:p>
    <w:p w14:paraId="41977495" w14:textId="77777777" w:rsidR="00344991" w:rsidRDefault="00344991" w:rsidP="00344991">
      <w:pPr>
        <w:shd w:val="clear" w:color="auto" w:fill="FFFFFF"/>
        <w:spacing w:line="307" w:lineRule="exact"/>
      </w:pPr>
      <w:r>
        <w:rPr>
          <w:color w:val="000000"/>
        </w:rPr>
        <w:t>Л</w:t>
      </w:r>
      <w:r>
        <w:rPr>
          <w:color w:val="000000"/>
          <w:vertAlign w:val="subscript"/>
        </w:rPr>
        <w:t>т</w:t>
      </w:r>
      <w:r>
        <w:rPr>
          <w:color w:val="000000"/>
        </w:rPr>
        <w:t xml:space="preserve"> - утвержденный лимит потребления тепловой и электрической энергии,</w:t>
      </w:r>
    </w:p>
    <w:p w14:paraId="6A603DA9" w14:textId="77777777" w:rsidR="00344991" w:rsidRDefault="00344991" w:rsidP="00344991">
      <w:pPr>
        <w:shd w:val="clear" w:color="auto" w:fill="FFFFFF"/>
        <w:spacing w:line="307" w:lineRule="exact"/>
      </w:pPr>
      <w:r>
        <w:rPr>
          <w:color w:val="000000"/>
        </w:rPr>
        <w:t>холодной   и   горячей  воды  текущего   финансового   года  в   натуральном</w:t>
      </w:r>
    </w:p>
    <w:p w14:paraId="092A6BD1" w14:textId="77777777" w:rsidR="00344991" w:rsidRDefault="00344991" w:rsidP="00344991">
      <w:pPr>
        <w:shd w:val="clear" w:color="auto" w:fill="FFFFFF"/>
        <w:spacing w:before="10"/>
      </w:pPr>
      <w:r>
        <w:rPr>
          <w:color w:val="000000"/>
        </w:rPr>
        <w:t>выражении;</w:t>
      </w:r>
    </w:p>
    <w:p w14:paraId="3B76E839" w14:textId="77777777" w:rsidR="00344991" w:rsidRDefault="00344991" w:rsidP="00344991">
      <w:pPr>
        <w:shd w:val="clear" w:color="auto" w:fill="FFFFFF"/>
        <w:rPr>
          <w:color w:val="000000"/>
        </w:rPr>
      </w:pPr>
      <w:r>
        <w:rPr>
          <w:color w:val="000000"/>
        </w:rPr>
        <w:t>Т - прогнозный тариф (рассчитывается службой по тарифам Иркутской</w:t>
      </w:r>
    </w:p>
    <w:p w14:paraId="5BB7AE7E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области) на очередной финансовый год и плановый период;</w:t>
      </w:r>
    </w:p>
    <w:p w14:paraId="30AE052C" w14:textId="77777777" w:rsidR="00344991" w:rsidRDefault="00344991" w:rsidP="00344991">
      <w:pPr>
        <w:shd w:val="clear" w:color="auto" w:fill="FFFFFF"/>
        <w:spacing w:line="307" w:lineRule="exact"/>
      </w:pPr>
      <w:r>
        <w:rPr>
          <w:color w:val="000000"/>
        </w:rPr>
        <w:t>К</w:t>
      </w:r>
      <w:r>
        <w:rPr>
          <w:color w:val="000000"/>
          <w:vertAlign w:val="subscript"/>
        </w:rPr>
        <w:t>эк</w:t>
      </w:r>
      <w:r>
        <w:rPr>
          <w:color w:val="000000"/>
        </w:rPr>
        <w:t>/</w:t>
      </w:r>
      <w:r>
        <w:rPr>
          <w:color w:val="000000"/>
          <w:vertAlign w:val="subscript"/>
        </w:rPr>
        <w:t>К</w:t>
      </w:r>
      <w:r>
        <w:rPr>
          <w:color w:val="000000"/>
        </w:rPr>
        <w:t xml:space="preserve"> -  коэффициент  экономии  потребления  тепловой   и   электрической</w:t>
      </w:r>
    </w:p>
    <w:p w14:paraId="1F0923F5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энергии,  холодной и горячей воды в соответствии  с корректирующими</w:t>
      </w:r>
    </w:p>
    <w:p w14:paraId="3CB51F9B" w14:textId="77777777" w:rsidR="00344991" w:rsidRDefault="00344991" w:rsidP="00344991">
      <w:pPr>
        <w:shd w:val="clear" w:color="auto" w:fill="FFFFFF"/>
        <w:rPr>
          <w:color w:val="000000"/>
        </w:rPr>
      </w:pPr>
      <w:r>
        <w:rPr>
          <w:color w:val="000000"/>
        </w:rPr>
        <w:t>коэффициентами.</w:t>
      </w:r>
    </w:p>
    <w:p w14:paraId="0B8A6098" w14:textId="77777777" w:rsidR="00344991" w:rsidRDefault="00344991" w:rsidP="00344991">
      <w:pPr>
        <w:shd w:val="clear" w:color="auto" w:fill="FFFFFF"/>
        <w:spacing w:line="317" w:lineRule="exact"/>
        <w:ind w:right="38" w:firstLine="720"/>
        <w:jc w:val="both"/>
      </w:pPr>
      <w:r>
        <w:rPr>
          <w:color w:val="000000"/>
        </w:rPr>
        <w:t>Общий объем расходов на оплату потребленной тепловой и электрической энергии, холодного и горячего водоснабжения не должен превышать объем уточненных бюджетных ассигнований текущего финансового года с учетом прогноза роста цен на электрическую и тепловую энергию на очередной финансовый год и плановый период;</w:t>
      </w:r>
    </w:p>
    <w:p w14:paraId="56A84E2E" w14:textId="77777777" w:rsidR="00344991" w:rsidRDefault="00344991" w:rsidP="00344991">
      <w:pPr>
        <w:shd w:val="clear" w:color="auto" w:fill="FFFFFF"/>
        <w:tabs>
          <w:tab w:val="left" w:pos="1162"/>
        </w:tabs>
        <w:spacing w:before="10" w:line="298" w:lineRule="exact"/>
        <w:ind w:left="10" w:firstLine="730"/>
        <w:jc w:val="both"/>
      </w:pPr>
      <w:r>
        <w:rPr>
          <w:color w:val="000000"/>
          <w:spacing w:val="-1"/>
        </w:rPr>
        <w:t>4)</w:t>
      </w:r>
      <w:r>
        <w:rPr>
          <w:color w:val="000000"/>
        </w:rPr>
        <w:tab/>
        <w:t>оплату командировочных и иных выплат в соответствии с</w:t>
      </w:r>
      <w:r>
        <w:rPr>
          <w:color w:val="000000"/>
        </w:rPr>
        <w:br/>
        <w:t>трудовыми договорами (служебными контрактами, контрактами),</w:t>
      </w:r>
      <w:r>
        <w:rPr>
          <w:color w:val="000000"/>
        </w:rPr>
        <w:br/>
        <w:t>определяется по формуле:</w:t>
      </w:r>
    </w:p>
    <w:p w14:paraId="11CC25F0" w14:textId="77777777" w:rsidR="00344991" w:rsidRDefault="00344991" w:rsidP="00344991">
      <w:pPr>
        <w:shd w:val="clear" w:color="auto" w:fill="FFFFFF"/>
        <w:spacing w:before="365"/>
        <w:ind w:left="3379"/>
      </w:pPr>
      <w:r>
        <w:rPr>
          <w:color w:val="000000"/>
          <w:spacing w:val="-30"/>
        </w:rPr>
        <w:t xml:space="preserve">Ркр </w:t>
      </w:r>
      <w:r>
        <w:rPr>
          <w:color w:val="000000"/>
          <w:vertAlign w:val="superscript"/>
        </w:rPr>
        <w:t>=</w:t>
      </w:r>
      <w:r>
        <w:rPr>
          <w:color w:val="000000"/>
        </w:rPr>
        <w:t xml:space="preserve"> </w:t>
      </w:r>
      <w:r>
        <w:rPr>
          <w:b/>
          <w:color w:val="000000"/>
          <w:w w:val="74"/>
        </w:rPr>
        <w:t xml:space="preserve">Ркрф </w:t>
      </w:r>
      <w:r>
        <w:rPr>
          <w:color w:val="000000"/>
          <w:vertAlign w:val="superscript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16"/>
        </w:rPr>
        <w:t>Кэк/кр х К</w:t>
      </w:r>
      <w:r>
        <w:rPr>
          <w:color w:val="000000"/>
          <w:spacing w:val="-16"/>
          <w:vertAlign w:val="subscript"/>
        </w:rPr>
        <w:t>и</w:t>
      </w:r>
      <w:r>
        <w:rPr>
          <w:color w:val="000000"/>
          <w:spacing w:val="-16"/>
        </w:rPr>
        <w:t>/</w:t>
      </w:r>
      <w:r>
        <w:rPr>
          <w:color w:val="000000"/>
          <w:spacing w:val="-16"/>
          <w:vertAlign w:val="subscript"/>
        </w:rPr>
        <w:t>кр</w:t>
      </w:r>
      <w:r>
        <w:rPr>
          <w:color w:val="000000"/>
          <w:spacing w:val="-16"/>
        </w:rPr>
        <w:t>, где</w:t>
      </w:r>
    </w:p>
    <w:p w14:paraId="5FD818E4" w14:textId="77777777" w:rsidR="00344991" w:rsidRDefault="00344991" w:rsidP="00344991">
      <w:pPr>
        <w:shd w:val="clear" w:color="auto" w:fill="FFFFFF"/>
        <w:spacing w:before="278"/>
        <w:ind w:left="29"/>
      </w:pPr>
      <w:r>
        <w:rPr>
          <w:color w:val="000000"/>
        </w:rPr>
        <w:t>Р</w:t>
      </w:r>
      <w:r>
        <w:rPr>
          <w:color w:val="000000"/>
          <w:vertAlign w:val="subscript"/>
        </w:rPr>
        <w:t>кр</w:t>
      </w:r>
      <w:r>
        <w:rPr>
          <w:color w:val="000000"/>
        </w:rPr>
        <w:t xml:space="preserve"> - расходы на оплату командировочных и иных выплат;</w:t>
      </w:r>
    </w:p>
    <w:p w14:paraId="003FBF38" w14:textId="77777777" w:rsidR="00344991" w:rsidRDefault="00344991" w:rsidP="00344991">
      <w:pPr>
        <w:shd w:val="clear" w:color="auto" w:fill="FFFFFF"/>
        <w:ind w:left="19"/>
      </w:pPr>
      <w:r>
        <w:rPr>
          <w:color w:val="000000"/>
        </w:rPr>
        <w:t>Ркрф - уточненные бюджетные ассигнования текущего финансового года на</w:t>
      </w:r>
    </w:p>
    <w:p w14:paraId="28977966" w14:textId="77777777" w:rsidR="00344991" w:rsidRDefault="00344991" w:rsidP="00344991">
      <w:pPr>
        <w:shd w:val="clear" w:color="auto" w:fill="FFFFFF"/>
        <w:ind w:left="19"/>
      </w:pPr>
      <w:r>
        <w:rPr>
          <w:color w:val="000000"/>
        </w:rPr>
        <w:t>оплату командировочных и иных выплат;</w:t>
      </w:r>
    </w:p>
    <w:p w14:paraId="5618FE6B" w14:textId="77777777" w:rsidR="00344991" w:rsidRDefault="00344991" w:rsidP="00344991">
      <w:pPr>
        <w:shd w:val="clear" w:color="auto" w:fill="FFFFFF"/>
        <w:spacing w:before="19" w:line="317" w:lineRule="exact"/>
        <w:ind w:left="19"/>
      </w:pPr>
      <w:r>
        <w:rPr>
          <w:color w:val="000000"/>
        </w:rPr>
        <w:t>Кэк/кр - коэффициент экономии расходов на оплату командировочных и иных</w:t>
      </w:r>
    </w:p>
    <w:p w14:paraId="17E53839" w14:textId="77777777" w:rsidR="00344991" w:rsidRDefault="00344991" w:rsidP="00344991">
      <w:pPr>
        <w:shd w:val="clear" w:color="auto" w:fill="FFFFFF"/>
        <w:spacing w:line="317" w:lineRule="exact"/>
        <w:ind w:left="19"/>
      </w:pPr>
      <w:r>
        <w:rPr>
          <w:color w:val="000000"/>
        </w:rPr>
        <w:t>выплат в соответствии с корректирующими коэффициентами;</w:t>
      </w:r>
    </w:p>
    <w:p w14:paraId="4FAAA505" w14:textId="77777777" w:rsidR="00344991" w:rsidRDefault="00344991" w:rsidP="00344991">
      <w:pPr>
        <w:shd w:val="clear" w:color="auto" w:fill="FFFFFF"/>
        <w:spacing w:line="317" w:lineRule="exact"/>
        <w:ind w:left="19"/>
      </w:pPr>
      <w:r>
        <w:rPr>
          <w:color w:val="000000"/>
        </w:rPr>
        <w:t>Ки/кр - коэффициент индексации расходов на оплату командировочных и</w:t>
      </w:r>
    </w:p>
    <w:p w14:paraId="60898123" w14:textId="77777777" w:rsidR="00344991" w:rsidRDefault="00344991" w:rsidP="00344991">
      <w:pPr>
        <w:shd w:val="clear" w:color="auto" w:fill="FFFFFF"/>
        <w:spacing w:line="317" w:lineRule="exact"/>
        <w:ind w:left="10"/>
      </w:pPr>
      <w:r>
        <w:rPr>
          <w:color w:val="000000"/>
        </w:rPr>
        <w:t>иных выплат в соответствии с корректирующими коэффициентами;</w:t>
      </w:r>
    </w:p>
    <w:p w14:paraId="162C1121" w14:textId="77777777" w:rsidR="00344991" w:rsidRDefault="00344991" w:rsidP="00344991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napToGrid w:val="0"/>
        <w:spacing w:line="317" w:lineRule="exact"/>
        <w:ind w:left="10" w:right="29" w:firstLine="730"/>
        <w:jc w:val="both"/>
        <w:rPr>
          <w:color w:val="000000"/>
          <w:spacing w:val="-3"/>
        </w:rPr>
      </w:pPr>
      <w:r>
        <w:rPr>
          <w:color w:val="000000"/>
        </w:rPr>
        <w:t>оплату аренды помещений и эксплуатационных расходов по арендованному имуществу, которая планируется в соответствии с заключенными договорами и соглашениями, но не выше объема уточненных ассигнований текущего финансового года с учетом корректирующих коэффициентов (К</w:t>
      </w:r>
      <w:r>
        <w:rPr>
          <w:color w:val="000000"/>
          <w:vertAlign w:val="subscript"/>
        </w:rPr>
        <w:t>эк/ар</w:t>
      </w:r>
      <w:r>
        <w:rPr>
          <w:color w:val="000000"/>
        </w:rPr>
        <w:t xml:space="preserve"> и К</w:t>
      </w:r>
      <w:r>
        <w:rPr>
          <w:color w:val="000000"/>
          <w:vertAlign w:val="subscript"/>
        </w:rPr>
        <w:t>и/ар</w:t>
      </w:r>
      <w:r>
        <w:rPr>
          <w:color w:val="000000"/>
        </w:rPr>
        <w:t>);</w:t>
      </w:r>
    </w:p>
    <w:p w14:paraId="3399EAAB" w14:textId="77777777" w:rsidR="00344991" w:rsidRDefault="00344991" w:rsidP="00344991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napToGrid w:val="0"/>
        <w:spacing w:line="317" w:lineRule="exact"/>
        <w:ind w:left="10" w:right="29" w:firstLine="730"/>
        <w:jc w:val="both"/>
        <w:rPr>
          <w:color w:val="000000"/>
          <w:spacing w:val="-3"/>
        </w:rPr>
      </w:pPr>
      <w:r>
        <w:rPr>
          <w:color w:val="000000"/>
        </w:rPr>
        <w:t>объемы бюджетных ассигнований на оплату поставок товаров, выполнения работ, оказания услуг для муниципальных нужд, в том числе на капитальный ремонт и закупку оборудования, а также объемы бюджетных ассигнований на закупку товаров, работ и услуг для муниципальных нужд в целях оказания муниципальных услуг физическим и (или) юридическим лицам определяются по формуле:</w:t>
      </w:r>
    </w:p>
    <w:p w14:paraId="32CC6722" w14:textId="77777777" w:rsidR="00344991" w:rsidRDefault="00344991" w:rsidP="00344991">
      <w:pPr>
        <w:shd w:val="clear" w:color="auto" w:fill="FFFFFF"/>
        <w:spacing w:before="298"/>
        <w:ind w:left="3264"/>
      </w:pPr>
      <w:r>
        <w:rPr>
          <w:color w:val="000000"/>
          <w:spacing w:val="-24"/>
        </w:rPr>
        <w:t xml:space="preserve">Ртру </w:t>
      </w:r>
      <w:r>
        <w:rPr>
          <w:color w:val="000000"/>
          <w:vertAlign w:val="superscript"/>
        </w:rPr>
        <w:t>=</w:t>
      </w:r>
      <w:r>
        <w:rPr>
          <w:color w:val="000000"/>
        </w:rPr>
        <w:t xml:space="preserve"> </w:t>
      </w:r>
      <w:r>
        <w:rPr>
          <w:color w:val="000000"/>
          <w:spacing w:val="-26"/>
        </w:rPr>
        <w:t>РФтру х Кэ</w:t>
      </w:r>
      <w:r>
        <w:rPr>
          <w:color w:val="000000"/>
          <w:spacing w:val="-26"/>
          <w:vertAlign w:val="subscript"/>
        </w:rPr>
        <w:t>3</w:t>
      </w:r>
      <w:r>
        <w:rPr>
          <w:color w:val="000000"/>
          <w:spacing w:val="-26"/>
          <w:vertAlign w:val="subscript"/>
          <w:lang w:val="en-US"/>
        </w:rPr>
        <w:t>K</w:t>
      </w:r>
      <w:r>
        <w:rPr>
          <w:color w:val="000000"/>
          <w:spacing w:val="-26"/>
        </w:rPr>
        <w:t>/</w:t>
      </w:r>
      <w:r>
        <w:rPr>
          <w:color w:val="000000"/>
          <w:spacing w:val="-26"/>
          <w:vertAlign w:val="subscript"/>
          <w:lang w:val="en-US"/>
        </w:rPr>
        <w:t>T</w:t>
      </w:r>
      <w:r>
        <w:rPr>
          <w:color w:val="000000"/>
          <w:spacing w:val="-26"/>
          <w:lang w:val="en-US"/>
        </w:rPr>
        <w:t>py</w:t>
      </w:r>
      <w:r w:rsidRPr="00E9636A">
        <w:rPr>
          <w:color w:val="000000"/>
          <w:spacing w:val="-26"/>
        </w:rPr>
        <w:t xml:space="preserve"> </w:t>
      </w:r>
      <w:r>
        <w:rPr>
          <w:color w:val="000000"/>
          <w:spacing w:val="-26"/>
        </w:rPr>
        <w:t>х К</w:t>
      </w:r>
      <w:r>
        <w:rPr>
          <w:color w:val="000000"/>
          <w:spacing w:val="-26"/>
          <w:vertAlign w:val="subscript"/>
        </w:rPr>
        <w:t>И</w:t>
      </w:r>
      <w:r>
        <w:rPr>
          <w:color w:val="000000"/>
          <w:spacing w:val="-26"/>
        </w:rPr>
        <w:t>/</w:t>
      </w:r>
      <w:r>
        <w:rPr>
          <w:color w:val="000000"/>
          <w:spacing w:val="-26"/>
          <w:vertAlign w:val="subscript"/>
        </w:rPr>
        <w:t>Т</w:t>
      </w:r>
      <w:r>
        <w:rPr>
          <w:color w:val="000000"/>
          <w:spacing w:val="-26"/>
        </w:rPr>
        <w:t>ру, где</w:t>
      </w:r>
    </w:p>
    <w:p w14:paraId="669D41FD" w14:textId="77777777" w:rsidR="00344991" w:rsidRDefault="00344991" w:rsidP="00344991">
      <w:pPr>
        <w:shd w:val="clear" w:color="auto" w:fill="FFFFFF"/>
        <w:spacing w:before="288"/>
        <w:ind w:left="19"/>
      </w:pPr>
      <w:r>
        <w:rPr>
          <w:color w:val="000000"/>
        </w:rPr>
        <w:t>Р</w:t>
      </w:r>
      <w:r>
        <w:rPr>
          <w:color w:val="000000"/>
          <w:vertAlign w:val="subscript"/>
        </w:rPr>
        <w:t>тру</w:t>
      </w:r>
      <w:r>
        <w:rPr>
          <w:color w:val="000000"/>
        </w:rPr>
        <w:t xml:space="preserve"> - расходы на оплату поставок товаров, выполнения работ, оказания услуг</w:t>
      </w:r>
    </w:p>
    <w:p w14:paraId="39F9816B" w14:textId="77777777" w:rsidR="00344991" w:rsidRDefault="00344991" w:rsidP="00344991">
      <w:pPr>
        <w:shd w:val="clear" w:color="auto" w:fill="FFFFFF"/>
        <w:spacing w:line="307" w:lineRule="exact"/>
        <w:ind w:left="19"/>
      </w:pPr>
      <w:r>
        <w:rPr>
          <w:color w:val="000000"/>
        </w:rPr>
        <w:t>для муниципальных нужд;</w:t>
      </w:r>
    </w:p>
    <w:p w14:paraId="33E6BF09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Рфтру - уточненные бюджетные ассигнования текущего финансового года на</w:t>
      </w:r>
    </w:p>
    <w:p w14:paraId="363B9BF4" w14:textId="77777777" w:rsidR="00344991" w:rsidRDefault="00344991" w:rsidP="00344991">
      <w:pPr>
        <w:shd w:val="clear" w:color="auto" w:fill="FFFFFF"/>
        <w:spacing w:line="307" w:lineRule="exact"/>
        <w:ind w:left="19"/>
      </w:pPr>
      <w:r>
        <w:rPr>
          <w:color w:val="000000"/>
        </w:rPr>
        <w:t>оплату    поставок    товаров,    выполнения    работ,    оказания    услуг    для</w:t>
      </w:r>
    </w:p>
    <w:p w14:paraId="27DAB7C2" w14:textId="77777777" w:rsidR="00344991" w:rsidRDefault="00344991" w:rsidP="00344991">
      <w:pPr>
        <w:shd w:val="clear" w:color="auto" w:fill="FFFFFF"/>
        <w:spacing w:before="10" w:line="307" w:lineRule="exact"/>
        <w:ind w:left="10"/>
      </w:pPr>
      <w:r>
        <w:rPr>
          <w:color w:val="000000"/>
        </w:rPr>
        <w:t>муниципальныхных нужд;</w:t>
      </w:r>
    </w:p>
    <w:p w14:paraId="0CC85855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Кэк/тру  -  коэффициент экономии расходов  на оплату  поставок товаров,</w:t>
      </w:r>
    </w:p>
    <w:p w14:paraId="7CF179F6" w14:textId="77777777" w:rsidR="00344991" w:rsidRDefault="00344991" w:rsidP="00344991">
      <w:pPr>
        <w:shd w:val="clear" w:color="auto" w:fill="FFFFFF"/>
        <w:spacing w:line="307" w:lineRule="exact"/>
        <w:ind w:left="19"/>
      </w:pPr>
      <w:r>
        <w:rPr>
          <w:color w:val="000000"/>
        </w:rPr>
        <w:t>выполнения работ, оказания услуг для муниципальных нужд в соответствии</w:t>
      </w:r>
    </w:p>
    <w:p w14:paraId="56E0BE56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с корректирующими коэффициентами;</w:t>
      </w:r>
    </w:p>
    <w:p w14:paraId="06F2DFB5" w14:textId="77777777" w:rsidR="00344991" w:rsidRDefault="00344991" w:rsidP="00344991">
      <w:pPr>
        <w:shd w:val="clear" w:color="auto" w:fill="FFFFFF"/>
        <w:spacing w:line="307" w:lineRule="exact"/>
        <w:ind w:left="10"/>
        <w:rPr>
          <w:color w:val="000000"/>
        </w:rPr>
      </w:pPr>
      <w:r>
        <w:rPr>
          <w:color w:val="000000"/>
        </w:rPr>
        <w:t>Ки/тру - коэффициент индексации расходов на оплату поставок товаров,</w:t>
      </w:r>
    </w:p>
    <w:p w14:paraId="2E7CDCE6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выполнения работ, оказания услуг для муниципальных нужд в соответствии</w:t>
      </w:r>
    </w:p>
    <w:p w14:paraId="07333B99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с корректирующими коэффициентами.</w:t>
      </w:r>
    </w:p>
    <w:p w14:paraId="422464CD" w14:textId="37758FAC" w:rsidR="00344991" w:rsidRDefault="00344991" w:rsidP="00344991">
      <w:pPr>
        <w:shd w:val="clear" w:color="auto" w:fill="FFFFFF"/>
        <w:tabs>
          <w:tab w:val="left" w:pos="1469"/>
        </w:tabs>
        <w:spacing w:before="10" w:line="317" w:lineRule="exact"/>
        <w:ind w:left="10" w:right="29" w:firstLine="749"/>
        <w:jc w:val="both"/>
      </w:pPr>
      <w:r>
        <w:rPr>
          <w:color w:val="000000"/>
          <w:spacing w:val="-16"/>
        </w:rPr>
        <w:lastRenderedPageBreak/>
        <w:t>8.</w:t>
      </w:r>
      <w:r>
        <w:rPr>
          <w:color w:val="000000"/>
        </w:rPr>
        <w:tab/>
        <w:t>Планирование бюджетных ассигнований на социальное</w:t>
      </w:r>
      <w:r>
        <w:rPr>
          <w:color w:val="000000"/>
        </w:rPr>
        <w:br/>
        <w:t>обеспечение населения производится по каждому виду предоставляемых</w:t>
      </w:r>
      <w:r>
        <w:rPr>
          <w:color w:val="000000"/>
        </w:rPr>
        <w:br/>
        <w:t>льгот и (или) социальной помощи.</w:t>
      </w:r>
    </w:p>
    <w:p w14:paraId="093BD1B6" w14:textId="5A33E8D1" w:rsidR="00344991" w:rsidRDefault="00344991" w:rsidP="00344991">
      <w:pPr>
        <w:shd w:val="clear" w:color="auto" w:fill="FFFFFF"/>
        <w:tabs>
          <w:tab w:val="left" w:pos="1171"/>
        </w:tabs>
        <w:spacing w:line="317" w:lineRule="exact"/>
        <w:ind w:right="29" w:firstLine="749"/>
        <w:jc w:val="both"/>
      </w:pPr>
      <w:r>
        <w:rPr>
          <w:color w:val="000000"/>
          <w:spacing w:val="-13"/>
        </w:rPr>
        <w:t>9.</w:t>
      </w:r>
      <w:r>
        <w:rPr>
          <w:color w:val="000000"/>
        </w:rPr>
        <w:tab/>
        <w:t>Расчет объема бюджетных ассигнований на исполнение публичных</w:t>
      </w:r>
      <w:r>
        <w:rPr>
          <w:color w:val="000000"/>
        </w:rPr>
        <w:br/>
        <w:t>(публичных нормативных) обязательств производится в соответствии с</w:t>
      </w:r>
      <w:r>
        <w:rPr>
          <w:color w:val="000000"/>
        </w:rPr>
        <w:br/>
        <w:t>действующими законодательными и (или) нормативными правовыми актами</w:t>
      </w:r>
      <w:r>
        <w:rPr>
          <w:color w:val="000000"/>
        </w:rPr>
        <w:br/>
        <w:t>с учетом следующего:</w:t>
      </w:r>
    </w:p>
    <w:p w14:paraId="56E8E04C" w14:textId="77777777" w:rsidR="00344991" w:rsidRDefault="00344991" w:rsidP="00344991">
      <w:pPr>
        <w:shd w:val="clear" w:color="auto" w:fill="FFFFFF"/>
        <w:spacing w:line="317" w:lineRule="exact"/>
        <w:ind w:left="10" w:right="38" w:firstLine="893"/>
        <w:jc w:val="both"/>
      </w:pPr>
      <w:r>
        <w:rPr>
          <w:color w:val="000000"/>
        </w:rPr>
        <w:t>1) расходы на социальные выплаты, доплаты к пенсии, пособия, компенсации, а также на оказание мер социальной поддержки, предоставляемых в денежном выражении отдельным категориям граждан (детей) (далее - меры социальной поддержки населения), рассчитываются по формуле:</w:t>
      </w:r>
    </w:p>
    <w:p w14:paraId="3EF1B1C1" w14:textId="77777777" w:rsidR="00344991" w:rsidRDefault="00344991" w:rsidP="00344991">
      <w:pPr>
        <w:shd w:val="clear" w:color="auto" w:fill="FFFFFF"/>
        <w:spacing w:before="298"/>
        <w:ind w:left="3840"/>
      </w:pPr>
      <w:r>
        <w:rPr>
          <w:color w:val="000000"/>
          <w:spacing w:val="-5"/>
        </w:rPr>
        <w:t>Рспд</w:t>
      </w:r>
      <w:r>
        <w:rPr>
          <w:color w:val="000000"/>
          <w:spacing w:val="-5"/>
          <w:vertAlign w:val="subscript"/>
        </w:rPr>
        <w:t>Ф</w:t>
      </w:r>
      <w:r>
        <w:rPr>
          <w:color w:val="000000"/>
          <w:spacing w:val="-5"/>
        </w:rPr>
        <w:t>=Р1 +Рз,где</w:t>
      </w:r>
    </w:p>
    <w:p w14:paraId="593D1367" w14:textId="77777777" w:rsidR="00344991" w:rsidRDefault="00344991" w:rsidP="00344991">
      <w:pPr>
        <w:shd w:val="clear" w:color="auto" w:fill="FFFFFF"/>
        <w:spacing w:before="298" w:line="307" w:lineRule="exact"/>
        <w:ind w:left="19"/>
      </w:pPr>
      <w:r>
        <w:rPr>
          <w:color w:val="000000"/>
        </w:rPr>
        <w:t>Рспдф    -    объем    расходов   на   оказание   мер    социальной    поддержки,</w:t>
      </w:r>
    </w:p>
    <w:p w14:paraId="171E2B8A" w14:textId="77777777" w:rsidR="00344991" w:rsidRDefault="00344991" w:rsidP="00344991">
      <w:pPr>
        <w:shd w:val="clear" w:color="auto" w:fill="FFFFFF"/>
        <w:spacing w:line="307" w:lineRule="exact"/>
        <w:ind w:left="29"/>
      </w:pPr>
      <w:r>
        <w:rPr>
          <w:color w:val="000000"/>
        </w:rPr>
        <w:t>предоставляемых в денежном выражении, в соответствии с действующим</w:t>
      </w:r>
    </w:p>
    <w:p w14:paraId="7B790DCB" w14:textId="77777777" w:rsidR="00344991" w:rsidRDefault="00344991" w:rsidP="00344991">
      <w:pPr>
        <w:shd w:val="clear" w:color="auto" w:fill="FFFFFF"/>
        <w:spacing w:line="307" w:lineRule="exact"/>
        <w:ind w:left="10"/>
      </w:pPr>
      <w:r>
        <w:rPr>
          <w:color w:val="000000"/>
        </w:rPr>
        <w:t>законодательством и (или) иными нормативными правовыми актами;</w:t>
      </w:r>
    </w:p>
    <w:p w14:paraId="6E131B94" w14:textId="77777777" w:rsidR="00344991" w:rsidRDefault="00344991" w:rsidP="00344991">
      <w:pPr>
        <w:shd w:val="clear" w:color="auto" w:fill="FFFFFF"/>
        <w:spacing w:line="307" w:lineRule="exact"/>
        <w:ind w:left="19"/>
      </w:pPr>
      <w:r>
        <w:rPr>
          <w:iCs/>
          <w:color w:val="000000"/>
        </w:rPr>
        <w:t>Р1 -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объем расходов на оказание мер социальной поддержки отдельной</w:t>
      </w:r>
    </w:p>
    <w:p w14:paraId="6E160043" w14:textId="77777777" w:rsidR="00344991" w:rsidRDefault="00344991" w:rsidP="00344991">
      <w:pPr>
        <w:shd w:val="clear" w:color="auto" w:fill="FFFFFF"/>
        <w:spacing w:line="307" w:lineRule="exact"/>
        <w:ind w:left="29"/>
      </w:pPr>
      <w:r>
        <w:rPr>
          <w:color w:val="000000"/>
        </w:rPr>
        <w:t>категории граждан (детей), предоставляемых в денежном выражении;</w:t>
      </w:r>
    </w:p>
    <w:p w14:paraId="5D150226" w14:textId="77777777" w:rsidR="00344991" w:rsidRDefault="00344991" w:rsidP="00344991">
      <w:pPr>
        <w:shd w:val="clear" w:color="auto" w:fill="FFFFFF"/>
        <w:spacing w:line="317" w:lineRule="exact"/>
        <w:ind w:left="19"/>
      </w:pPr>
      <w:r>
        <w:rPr>
          <w:color w:val="00000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- расходы на оказание мер социальной поддержки за прошедший период в</w:t>
      </w:r>
    </w:p>
    <w:p w14:paraId="0A0056BB" w14:textId="77777777" w:rsidR="00344991" w:rsidRDefault="00344991" w:rsidP="00344991">
      <w:pPr>
        <w:shd w:val="clear" w:color="auto" w:fill="FFFFFF"/>
        <w:spacing w:line="317" w:lineRule="exact"/>
        <w:ind w:left="10"/>
      </w:pPr>
      <w:r>
        <w:rPr>
          <w:color w:val="000000"/>
        </w:rPr>
        <w:t>соответствии с действующими законодательными и (или) нормативными</w:t>
      </w:r>
    </w:p>
    <w:p w14:paraId="4A0BFF20" w14:textId="63CD7AC6" w:rsidR="00344991" w:rsidRDefault="00344991" w:rsidP="00344991">
      <w:pPr>
        <w:shd w:val="clear" w:color="auto" w:fill="FFFFFF"/>
        <w:spacing w:line="317" w:lineRule="exact"/>
        <w:ind w:left="19"/>
        <w:rPr>
          <w:color w:val="000000"/>
        </w:rPr>
      </w:pPr>
      <w:r>
        <w:rPr>
          <w:color w:val="000000"/>
        </w:rPr>
        <w:t xml:space="preserve">правовыми актами. При отсутствии в </w:t>
      </w:r>
      <w:r w:rsidR="00F85362">
        <w:t>Мингатуйском</w:t>
      </w:r>
      <w:r w:rsidR="00F85362" w:rsidRPr="006178DF">
        <w:t xml:space="preserve"> сельско</w:t>
      </w:r>
      <w:r w:rsidR="00F85362">
        <w:t xml:space="preserve">м поселении </w:t>
      </w:r>
      <w:r>
        <w:rPr>
          <w:color w:val="000000"/>
        </w:rPr>
        <w:t>положений о выплате за прошедший период Р</w:t>
      </w:r>
      <w:r>
        <w:rPr>
          <w:color w:val="000000"/>
          <w:vertAlign w:val="subscript"/>
        </w:rPr>
        <w:t>3</w:t>
      </w:r>
      <w:r>
        <w:rPr>
          <w:color w:val="000000"/>
        </w:rPr>
        <w:t>= 0;</w:t>
      </w:r>
    </w:p>
    <w:p w14:paraId="49475B7F" w14:textId="77777777" w:rsidR="00344991" w:rsidRDefault="00344991" w:rsidP="00344991">
      <w:pPr>
        <w:shd w:val="clear" w:color="auto" w:fill="FFFFFF"/>
        <w:spacing w:line="317" w:lineRule="exact"/>
        <w:ind w:left="19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Рг= Д х К</w:t>
      </w:r>
      <w:r>
        <w:rPr>
          <w:color w:val="000000"/>
          <w:spacing w:val="-8"/>
          <w:vertAlign w:val="subscript"/>
        </w:rPr>
        <w:t>и/С</w:t>
      </w:r>
      <w:r>
        <w:rPr>
          <w:color w:val="000000"/>
          <w:spacing w:val="-8"/>
        </w:rPr>
        <w:t>пдф х Ч х К, где</w:t>
      </w:r>
    </w:p>
    <w:p w14:paraId="518DEE0E" w14:textId="77777777" w:rsidR="00344991" w:rsidRDefault="00344991" w:rsidP="00344991">
      <w:pPr>
        <w:shd w:val="clear" w:color="auto" w:fill="FFFFFF"/>
        <w:spacing w:line="317" w:lineRule="exact"/>
        <w:ind w:left="19"/>
        <w:jc w:val="center"/>
        <w:rPr>
          <w:b/>
          <w:color w:val="000000"/>
          <w:spacing w:val="-8"/>
        </w:rPr>
      </w:pPr>
    </w:p>
    <w:p w14:paraId="4CF25D89" w14:textId="77777777" w:rsidR="00344991" w:rsidRDefault="00344991" w:rsidP="00344991">
      <w:pPr>
        <w:shd w:val="clear" w:color="auto" w:fill="FFFFFF"/>
        <w:spacing w:line="317" w:lineRule="exact"/>
        <w:ind w:left="19"/>
        <w:jc w:val="center"/>
      </w:pPr>
      <w:r>
        <w:rPr>
          <w:color w:val="000000"/>
        </w:rPr>
        <w:t>Д - размер денежной выплаты на оказание мер социальной поддержки в соответствии с действующими законодательными и (или) нормативными правовыми актами (с учетом установленных законодательством районных коэффициентов);</w:t>
      </w:r>
    </w:p>
    <w:p w14:paraId="08FB316E" w14:textId="49B1BFEF" w:rsidR="00344991" w:rsidRDefault="00344991" w:rsidP="00344991">
      <w:pPr>
        <w:shd w:val="clear" w:color="auto" w:fill="FFFFFF"/>
        <w:spacing w:line="307" w:lineRule="exact"/>
        <w:ind w:left="10" w:right="48"/>
        <w:jc w:val="both"/>
      </w:pPr>
      <w:r>
        <w:rPr>
          <w:color w:val="000000"/>
        </w:rPr>
        <w:t>Ки/спдф - коэффициент индексации расходов на оказание мер социальной поддержки,   предоставляемых   в   денежном   выражении,   применяемый   в соответствии с действующим законодательством</w:t>
      </w:r>
      <w:r w:rsidR="00F85362" w:rsidRPr="00F85362">
        <w:t xml:space="preserve"> </w:t>
      </w:r>
      <w:r w:rsidR="00F85362">
        <w:t>Мингатуйского</w:t>
      </w:r>
      <w:r w:rsidR="00F85362" w:rsidRPr="006178DF">
        <w:t xml:space="preserve"> сельского</w:t>
      </w:r>
      <w:r w:rsidR="00F85362">
        <w:t xml:space="preserve"> поселения</w:t>
      </w:r>
      <w:r>
        <w:rPr>
          <w:color w:val="000000"/>
        </w:rPr>
        <w:t xml:space="preserve">. При отсутствии в законодательстве Иркутской области положений об индексации </w:t>
      </w:r>
      <w:r>
        <w:rPr>
          <w:color w:val="000000"/>
          <w:spacing w:val="-4"/>
        </w:rPr>
        <w:t>расходов на реализацию мер социальной поддержки Ки/</w:t>
      </w:r>
      <w:r>
        <w:rPr>
          <w:b/>
          <w:color w:val="000000"/>
          <w:spacing w:val="-4"/>
          <w:vertAlign w:val="subscript"/>
        </w:rPr>
        <w:t>СПД</w:t>
      </w:r>
      <w:r>
        <w:rPr>
          <w:color w:val="000000"/>
          <w:spacing w:val="-4"/>
        </w:rPr>
        <w:t>ф =1;</w:t>
      </w:r>
    </w:p>
    <w:p w14:paraId="27A40894" w14:textId="77777777" w:rsidR="00344991" w:rsidRDefault="00344991" w:rsidP="00344991">
      <w:pPr>
        <w:shd w:val="clear" w:color="auto" w:fill="FFFFFF"/>
        <w:ind w:left="38"/>
      </w:pPr>
      <w:r>
        <w:rPr>
          <w:color w:val="000000"/>
        </w:rPr>
        <w:t>Ч -.количество человек, фактически обратившихся в органы социальной</w:t>
      </w:r>
    </w:p>
    <w:p w14:paraId="5AE9D168" w14:textId="77777777" w:rsidR="00344991" w:rsidRDefault="00344991" w:rsidP="00344991">
      <w:pPr>
        <w:shd w:val="clear" w:color="auto" w:fill="FFFFFF"/>
        <w:spacing w:line="307" w:lineRule="exact"/>
        <w:ind w:left="38"/>
      </w:pPr>
      <w:r>
        <w:rPr>
          <w:color w:val="000000"/>
        </w:rPr>
        <w:t>защиты населения за соответствующими  мерами  социальной поддержки</w:t>
      </w:r>
    </w:p>
    <w:p w14:paraId="57137319" w14:textId="77777777" w:rsidR="00344991" w:rsidRDefault="00344991" w:rsidP="00344991">
      <w:pPr>
        <w:shd w:val="clear" w:color="auto" w:fill="FFFFFF"/>
        <w:spacing w:line="307" w:lineRule="exact"/>
        <w:ind w:left="48"/>
      </w:pPr>
      <w:r>
        <w:rPr>
          <w:color w:val="000000"/>
        </w:rPr>
        <w:t>населения по состоянию на 1 июля текущего года;</w:t>
      </w:r>
    </w:p>
    <w:p w14:paraId="20336AA3" w14:textId="77777777" w:rsidR="00344991" w:rsidRDefault="00344991" w:rsidP="00344991">
      <w:pPr>
        <w:shd w:val="clear" w:color="auto" w:fill="FFFFFF"/>
        <w:tabs>
          <w:tab w:val="left" w:pos="9571"/>
        </w:tabs>
        <w:spacing w:line="307" w:lineRule="exact"/>
        <w:ind w:left="38"/>
      </w:pPr>
      <w:r>
        <w:rPr>
          <w:color w:val="000000"/>
        </w:rPr>
        <w:t>К - количество дней в году;</w:t>
      </w:r>
      <w:r>
        <w:rPr>
          <w:rFonts w:ascii="Arial" w:cs="Arial"/>
          <w:color w:val="000000"/>
        </w:rPr>
        <w:tab/>
      </w:r>
    </w:p>
    <w:p w14:paraId="6F8EBFE9" w14:textId="77777777" w:rsidR="00344991" w:rsidRDefault="00344991" w:rsidP="00344991">
      <w:pPr>
        <w:shd w:val="clear" w:color="auto" w:fill="FFFFFF"/>
        <w:spacing w:before="317"/>
        <w:ind w:left="4099"/>
      </w:pPr>
      <w:r>
        <w:rPr>
          <w:color w:val="000000"/>
          <w:spacing w:val="-7"/>
        </w:rPr>
        <w:t>Р</w:t>
      </w:r>
      <w:r>
        <w:rPr>
          <w:color w:val="000000"/>
          <w:spacing w:val="-7"/>
          <w:vertAlign w:val="subscript"/>
        </w:rPr>
        <w:t>2</w:t>
      </w:r>
      <w:r>
        <w:rPr>
          <w:color w:val="000000"/>
          <w:spacing w:val="-7"/>
        </w:rPr>
        <w:t xml:space="preserve">= </w:t>
      </w:r>
      <w:r>
        <w:rPr>
          <w:color w:val="000000"/>
          <w:spacing w:val="-7"/>
          <w:lang w:val="en-US"/>
        </w:rPr>
        <w:t>Pi</w:t>
      </w:r>
      <w:r w:rsidRPr="00E9636A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х К</w:t>
      </w:r>
      <w:r>
        <w:rPr>
          <w:color w:val="000000"/>
          <w:spacing w:val="-7"/>
          <w:vertAlign w:val="subscript"/>
        </w:rPr>
        <w:t>дост</w:t>
      </w:r>
      <w:r>
        <w:rPr>
          <w:color w:val="000000"/>
          <w:spacing w:val="-7"/>
        </w:rPr>
        <w:t>, где</w:t>
      </w:r>
    </w:p>
    <w:p w14:paraId="52653F89" w14:textId="77777777" w:rsidR="00344991" w:rsidRDefault="00344991" w:rsidP="00344991">
      <w:pPr>
        <w:shd w:val="clear" w:color="auto" w:fill="FFFFFF"/>
        <w:spacing w:before="307" w:line="317" w:lineRule="exact"/>
        <w:ind w:left="10" w:right="29"/>
        <w:jc w:val="both"/>
        <w:rPr>
          <w:color w:val="000000"/>
        </w:rPr>
      </w:pPr>
      <w:r>
        <w:rPr>
          <w:color w:val="000000"/>
        </w:rPr>
        <w:t xml:space="preserve">Кдост. - расходы на доставку денежных выплат на оказание мер социальной поддержки, определяемые в размере не более 1,5 % от общей суммы расходов на реализацию мер социальной поддержки. </w:t>
      </w:r>
    </w:p>
    <w:p w14:paraId="11434835" w14:textId="4B85713C" w:rsidR="00344991" w:rsidRDefault="00344991" w:rsidP="00344991">
      <w:pPr>
        <w:shd w:val="clear" w:color="auto" w:fill="FFFFFF"/>
        <w:tabs>
          <w:tab w:val="left" w:pos="1200"/>
        </w:tabs>
        <w:spacing w:line="317" w:lineRule="exact"/>
        <w:ind w:left="10" w:right="29" w:firstLine="758"/>
        <w:rPr>
          <w:color w:val="000000"/>
        </w:rPr>
      </w:pPr>
      <w:r>
        <w:rPr>
          <w:color w:val="000000"/>
          <w:spacing w:val="-16"/>
        </w:rPr>
        <w:t>10.</w:t>
      </w:r>
      <w:r>
        <w:rPr>
          <w:color w:val="000000"/>
        </w:rPr>
        <w:tab/>
        <w:t>Планирование бюджетных ассигнований на реализацию иных мер</w:t>
      </w:r>
      <w:r>
        <w:rPr>
          <w:color w:val="000000"/>
        </w:rPr>
        <w:br/>
        <w:t>социального обеспечения населения, установленных нормативными</w:t>
      </w:r>
      <w:r>
        <w:rPr>
          <w:color w:val="000000"/>
        </w:rPr>
        <w:br/>
        <w:t xml:space="preserve">правовыми актами </w:t>
      </w:r>
      <w:r w:rsidR="00F85362">
        <w:t>Мингатуйского</w:t>
      </w:r>
      <w:r w:rsidR="00F85362" w:rsidRPr="006178DF">
        <w:t xml:space="preserve"> сельского</w:t>
      </w:r>
      <w:r w:rsidR="00F85362">
        <w:t xml:space="preserve"> поселения</w:t>
      </w:r>
      <w:r>
        <w:rPr>
          <w:color w:val="000000"/>
        </w:rPr>
        <w:t>, определяется в зависимости от вида мер социальной поддержки по аналогии с пунктом 11 настоящей Методики.</w:t>
      </w:r>
    </w:p>
    <w:p w14:paraId="5D35E022" w14:textId="13D2E60A" w:rsidR="00344991" w:rsidRDefault="00344991" w:rsidP="00344991">
      <w:pPr>
        <w:shd w:val="clear" w:color="auto" w:fill="FFFFFF"/>
        <w:tabs>
          <w:tab w:val="left" w:pos="1325"/>
        </w:tabs>
        <w:spacing w:line="317" w:lineRule="exact"/>
        <w:ind w:right="48" w:firstLine="758"/>
        <w:jc w:val="both"/>
        <w:rPr>
          <w:color w:val="000000"/>
        </w:rPr>
      </w:pPr>
      <w:r>
        <w:rPr>
          <w:color w:val="000000"/>
          <w:spacing w:val="-13"/>
        </w:rPr>
        <w:lastRenderedPageBreak/>
        <w:t>11.</w:t>
      </w:r>
      <w:r>
        <w:rPr>
          <w:color w:val="000000"/>
        </w:rPr>
        <w:tab/>
        <w:t>При планировании бюджетных ассигнований на социальное</w:t>
      </w:r>
      <w:r>
        <w:rPr>
          <w:color w:val="000000"/>
        </w:rPr>
        <w:br/>
        <w:t>обеспечение населения учитываются ожидаемые итоги исполнения</w:t>
      </w:r>
      <w:r>
        <w:rPr>
          <w:color w:val="000000"/>
        </w:rPr>
        <w:br/>
        <w:t>текущего финансового года.</w:t>
      </w:r>
    </w:p>
    <w:p w14:paraId="103994F0" w14:textId="07F06CC1" w:rsidR="00344991" w:rsidRDefault="00344991" w:rsidP="00344991">
      <w:pPr>
        <w:shd w:val="clear" w:color="auto" w:fill="FFFFFF"/>
        <w:tabs>
          <w:tab w:val="left" w:pos="1334"/>
        </w:tabs>
        <w:spacing w:line="317" w:lineRule="exact"/>
        <w:ind w:left="10" w:right="38" w:firstLine="749"/>
        <w:jc w:val="both"/>
        <w:rPr>
          <w:color w:val="000000"/>
        </w:rPr>
      </w:pPr>
      <w:r>
        <w:rPr>
          <w:color w:val="000000"/>
          <w:spacing w:val="-13"/>
        </w:rPr>
        <w:t>12.</w:t>
      </w:r>
      <w:r>
        <w:rPr>
          <w:color w:val="000000"/>
        </w:rPr>
        <w:tab/>
        <w:t>Планирование бюджетных ассигнований на предоставление</w:t>
      </w:r>
      <w:r>
        <w:rPr>
          <w:color w:val="000000"/>
        </w:rPr>
        <w:br/>
        <w:t xml:space="preserve">межбюджетных трансфертов </w:t>
      </w:r>
      <w:r w:rsidR="00CD511A">
        <w:t>на осуществление передаваемых полномочий</w:t>
      </w:r>
      <w:r w:rsidR="00CD511A">
        <w:rPr>
          <w:color w:val="000000"/>
        </w:rPr>
        <w:t xml:space="preserve"> </w:t>
      </w:r>
      <w:r>
        <w:rPr>
          <w:color w:val="000000"/>
        </w:rPr>
        <w:t>осуществляется</w:t>
      </w:r>
      <w:r w:rsidR="00CD511A">
        <w:rPr>
          <w:color w:val="000000"/>
        </w:rPr>
        <w:t xml:space="preserve"> в </w:t>
      </w:r>
      <w:r>
        <w:rPr>
          <w:color w:val="000000"/>
        </w:rPr>
        <w:t>соответствии с действующим бюджетным законодательством.</w:t>
      </w:r>
    </w:p>
    <w:p w14:paraId="0C1382E6" w14:textId="77777777" w:rsidR="00344991" w:rsidRDefault="00344991" w:rsidP="00344991">
      <w:pPr>
        <w:shd w:val="clear" w:color="auto" w:fill="FFFFFF"/>
        <w:tabs>
          <w:tab w:val="left" w:pos="1334"/>
        </w:tabs>
        <w:spacing w:line="317" w:lineRule="exact"/>
        <w:ind w:left="10" w:right="38" w:firstLine="749"/>
        <w:jc w:val="both"/>
        <w:rPr>
          <w:color w:val="000000"/>
        </w:rPr>
      </w:pPr>
      <w:r>
        <w:rPr>
          <w:color w:val="000000"/>
        </w:rPr>
        <w:t xml:space="preserve">Общий объем межбюджетных трансфертов, предоставляемых местным бюджетам, не может превышать объем уточненных ассигнований текущего </w:t>
      </w:r>
      <w:r>
        <w:rPr>
          <w:color w:val="000000"/>
          <w:spacing w:val="-6"/>
        </w:rPr>
        <w:t>финансового года с учетом корректирующих коэффициентов (К</w:t>
      </w:r>
      <w:r>
        <w:rPr>
          <w:color w:val="000000"/>
          <w:spacing w:val="-6"/>
          <w:vertAlign w:val="subscript"/>
        </w:rPr>
        <w:t>эк</w:t>
      </w:r>
      <w:r>
        <w:rPr>
          <w:color w:val="000000"/>
          <w:spacing w:val="-6"/>
        </w:rPr>
        <w:t>/</w:t>
      </w:r>
      <w:r>
        <w:rPr>
          <w:color w:val="000000"/>
          <w:spacing w:val="-6"/>
          <w:vertAlign w:val="subscript"/>
        </w:rPr>
        <w:t>мб</w:t>
      </w:r>
      <w:r>
        <w:rPr>
          <w:color w:val="000000"/>
          <w:spacing w:val="-6"/>
        </w:rPr>
        <w:t>тИ К</w:t>
      </w:r>
      <w:r>
        <w:rPr>
          <w:color w:val="000000"/>
          <w:spacing w:val="-6"/>
          <w:vertAlign w:val="subscript"/>
        </w:rPr>
        <w:t>и</w:t>
      </w:r>
      <w:r>
        <w:rPr>
          <w:color w:val="000000"/>
          <w:spacing w:val="-6"/>
        </w:rPr>
        <w:t>/</w:t>
      </w:r>
      <w:r>
        <w:rPr>
          <w:color w:val="000000"/>
          <w:spacing w:val="-6"/>
          <w:vertAlign w:val="subscript"/>
        </w:rPr>
        <w:t>М</w:t>
      </w:r>
      <w:r>
        <w:rPr>
          <w:color w:val="000000"/>
          <w:spacing w:val="-6"/>
        </w:rPr>
        <w:t>бт)-</w:t>
      </w:r>
    </w:p>
    <w:p w14:paraId="63915E83" w14:textId="71BAAEC1" w:rsidR="00344991" w:rsidRDefault="00344991" w:rsidP="00344991">
      <w:pPr>
        <w:shd w:val="clear" w:color="auto" w:fill="FFFFFF"/>
        <w:tabs>
          <w:tab w:val="left" w:pos="1421"/>
        </w:tabs>
        <w:spacing w:before="230" w:line="317" w:lineRule="exact"/>
        <w:ind w:firstLine="730"/>
        <w:jc w:val="both"/>
        <w:rPr>
          <w:color w:val="000000"/>
        </w:rPr>
      </w:pPr>
      <w:r>
        <w:rPr>
          <w:color w:val="000000"/>
          <w:spacing w:val="-10"/>
        </w:rPr>
        <w:t>13.</w:t>
      </w:r>
      <w:r>
        <w:rPr>
          <w:color w:val="000000"/>
        </w:rPr>
        <w:tab/>
      </w:r>
      <w:r>
        <w:rPr>
          <w:color w:val="000000"/>
        </w:rPr>
        <w:tab/>
        <w:t>Планирование бюджетных ассигнований на обслуживание</w:t>
      </w:r>
      <w:r>
        <w:rPr>
          <w:color w:val="000000"/>
        </w:rPr>
        <w:br/>
        <w:t>муниципального долга осуществляется, исходя из</w:t>
      </w:r>
      <w:r>
        <w:rPr>
          <w:color w:val="000000"/>
        </w:rPr>
        <w:br/>
        <w:t>сведений об объеме и условиях привлечения уже принятых долговых</w:t>
      </w:r>
      <w:r>
        <w:rPr>
          <w:color w:val="000000"/>
        </w:rPr>
        <w:br/>
        <w:t>обязательств</w:t>
      </w:r>
      <w:r w:rsidR="00CD511A" w:rsidRPr="00CD511A">
        <w:t xml:space="preserve"> </w:t>
      </w:r>
      <w:r w:rsidR="00CD511A">
        <w:t>Мингатуйского</w:t>
      </w:r>
      <w:r w:rsidR="00CD511A" w:rsidRPr="006178DF">
        <w:t xml:space="preserve"> сельского</w:t>
      </w:r>
      <w:r w:rsidR="00CD511A">
        <w:t xml:space="preserve"> поселения</w:t>
      </w:r>
      <w:r w:rsidR="00CD511A">
        <w:rPr>
          <w:color w:val="000000"/>
        </w:rPr>
        <w:t xml:space="preserve"> </w:t>
      </w:r>
      <w:r>
        <w:rPr>
          <w:color w:val="000000"/>
        </w:rPr>
        <w:t xml:space="preserve"> и планируемых объемов вновь</w:t>
      </w:r>
      <w:r>
        <w:rPr>
          <w:color w:val="000000"/>
        </w:rPr>
        <w:br/>
        <w:t>привлекаемых долговых обязательств, предусмотренных проектом Программы муниципальных внутренних заимствований и источниками финансирования дефицита бюджета</w:t>
      </w:r>
      <w:r w:rsidR="00CD511A">
        <w:rPr>
          <w:color w:val="000000"/>
        </w:rPr>
        <w:t xml:space="preserve"> поселения.</w:t>
      </w:r>
    </w:p>
    <w:p w14:paraId="5AE3A0D4" w14:textId="52ABE34B" w:rsidR="00344991" w:rsidRDefault="00344991" w:rsidP="00344991">
      <w:pPr>
        <w:shd w:val="clear" w:color="auto" w:fill="FFFFFF"/>
        <w:tabs>
          <w:tab w:val="left" w:pos="1421"/>
        </w:tabs>
        <w:spacing w:before="230" w:line="317" w:lineRule="exact"/>
        <w:ind w:firstLine="730"/>
        <w:jc w:val="both"/>
        <w:rPr>
          <w:color w:val="000000"/>
        </w:rPr>
      </w:pPr>
      <w:r>
        <w:rPr>
          <w:color w:val="000000"/>
        </w:rPr>
        <w:t>Расходы на обслуживание муниципального долга по принятым обязательствам планируются на основе данных, включенных в муниципальную долговую книгу</w:t>
      </w:r>
      <w:r w:rsidR="00CD511A" w:rsidRPr="00CD511A">
        <w:t xml:space="preserve"> </w:t>
      </w:r>
      <w:r w:rsidR="00CD511A">
        <w:t>Мингатуйского</w:t>
      </w:r>
      <w:r w:rsidR="00CD511A" w:rsidRPr="006178DF">
        <w:t xml:space="preserve"> сельского</w:t>
      </w:r>
      <w:r w:rsidR="00CD511A">
        <w:t xml:space="preserve"> поселения</w:t>
      </w:r>
      <w:r w:rsidR="00CD511A">
        <w:rPr>
          <w:color w:val="000000"/>
        </w:rPr>
        <w:t>.</w:t>
      </w:r>
      <w:r>
        <w:rPr>
          <w:color w:val="000000"/>
        </w:rPr>
        <w:t>, и графиков обслуживания и погашения долговых обязательств, а также из ожидаемой финансовой ответственности по выданным муниципальным гарантиям .</w:t>
      </w:r>
    </w:p>
    <w:p w14:paraId="699DCBAA" w14:textId="77777777" w:rsidR="00344991" w:rsidRDefault="00344991" w:rsidP="00344991">
      <w:pPr>
        <w:shd w:val="clear" w:color="auto" w:fill="FFFFFF"/>
        <w:spacing w:line="317" w:lineRule="exact"/>
        <w:ind w:left="10" w:right="10" w:firstLine="701"/>
        <w:jc w:val="both"/>
        <w:rPr>
          <w:color w:val="000000"/>
        </w:rPr>
      </w:pPr>
      <w:r>
        <w:rPr>
          <w:color w:val="000000"/>
        </w:rPr>
        <w:t>Расчетная ставка при определении расходов на обслуживание планируемых к привлечению долговых обязательств рассчитывается, исходя из прогнозируемой ситуации по процентным ставкам на финансовом рынке.</w:t>
      </w:r>
    </w:p>
    <w:p w14:paraId="1BEBECBC" w14:textId="27D2807A" w:rsidR="0004691A" w:rsidRDefault="00344991" w:rsidP="00344991">
      <w:pPr>
        <w:widowControl w:val="0"/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napToGrid w:val="0"/>
        <w:spacing w:line="317" w:lineRule="exact"/>
        <w:ind w:right="19"/>
        <w:jc w:val="both"/>
      </w:pPr>
      <w:r>
        <w:rPr>
          <w:color w:val="000000"/>
        </w:rPr>
        <w:t xml:space="preserve">          14.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14:paraId="5471046E" w14:textId="503FCA91" w:rsidR="00A66A0D" w:rsidRDefault="0034499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748B8">
        <w:rPr>
          <w:rFonts w:ascii="Times New Roman" w:hAnsi="Times New Roman" w:cs="Times New Roman"/>
          <w:sz w:val="24"/>
          <w:szCs w:val="24"/>
        </w:rPr>
        <w:t>. 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поселения рассчитываются в соответствии с проектами муниципальных заданий и общими требованиями к определению нормативных затрат на оказание услуг.</w:t>
      </w:r>
    </w:p>
    <w:p w14:paraId="0EC3DF15" w14:textId="77777777" w:rsidR="00A66A0D" w:rsidRDefault="006748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заданий формируются на основании ведомственных перечней муниципальных услуг и работ, сформированных учредителями муниципальных учреждений в соответствии с базовыми (отраслевыми) перечнями, утвержденными федеральными органами исполнительной власти.</w:t>
      </w:r>
    </w:p>
    <w:sectPr w:rsidR="00A66A0D" w:rsidSect="00E92189">
      <w:footerReference w:type="default" r:id="rId10"/>
      <w:pgSz w:w="11906" w:h="16838"/>
      <w:pgMar w:top="567" w:right="850" w:bottom="993" w:left="1701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CF17" w14:textId="77777777" w:rsidR="00EE44C5" w:rsidRDefault="00EE44C5" w:rsidP="00A66A0D">
      <w:r>
        <w:separator/>
      </w:r>
    </w:p>
  </w:endnote>
  <w:endnote w:type="continuationSeparator" w:id="0">
    <w:p w14:paraId="2E8DA78C" w14:textId="77777777" w:rsidR="00EE44C5" w:rsidRDefault="00EE44C5" w:rsidP="00A6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E4D8" w14:textId="77777777" w:rsidR="00A66A0D" w:rsidRDefault="00A66A0D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2B9B" w14:textId="77777777" w:rsidR="00EE44C5" w:rsidRDefault="00EE44C5" w:rsidP="00A66A0D">
      <w:r>
        <w:separator/>
      </w:r>
    </w:p>
  </w:footnote>
  <w:footnote w:type="continuationSeparator" w:id="0">
    <w:p w14:paraId="0756B512" w14:textId="77777777" w:rsidR="00EE44C5" w:rsidRDefault="00EE44C5" w:rsidP="00A6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84"/>
    <w:multiLevelType w:val="singleLevel"/>
    <w:tmpl w:val="C284F7DA"/>
    <w:lvl w:ilvl="0">
      <w:start w:val="5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D52FBD"/>
    <w:multiLevelType w:val="singleLevel"/>
    <w:tmpl w:val="6386A5C6"/>
    <w:lvl w:ilvl="0">
      <w:start w:val="19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2C4FF0"/>
    <w:multiLevelType w:val="multilevel"/>
    <w:tmpl w:val="D1C89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0D"/>
    <w:rsid w:val="00026999"/>
    <w:rsid w:val="0004691A"/>
    <w:rsid w:val="00072165"/>
    <w:rsid w:val="000C2A5C"/>
    <w:rsid w:val="000D075C"/>
    <w:rsid w:val="000F3ACB"/>
    <w:rsid w:val="00104ABC"/>
    <w:rsid w:val="00125554"/>
    <w:rsid w:val="001E2903"/>
    <w:rsid w:val="00213CCE"/>
    <w:rsid w:val="0027166E"/>
    <w:rsid w:val="0028617A"/>
    <w:rsid w:val="0028632A"/>
    <w:rsid w:val="002A58FB"/>
    <w:rsid w:val="003026E3"/>
    <w:rsid w:val="00344991"/>
    <w:rsid w:val="00351E25"/>
    <w:rsid w:val="003659E2"/>
    <w:rsid w:val="003F046B"/>
    <w:rsid w:val="00430DEA"/>
    <w:rsid w:val="00465BDC"/>
    <w:rsid w:val="004B764F"/>
    <w:rsid w:val="004C7E0D"/>
    <w:rsid w:val="004D2F38"/>
    <w:rsid w:val="005118E2"/>
    <w:rsid w:val="00527276"/>
    <w:rsid w:val="005915E0"/>
    <w:rsid w:val="005D15AB"/>
    <w:rsid w:val="005D4DAB"/>
    <w:rsid w:val="0061227A"/>
    <w:rsid w:val="006140EF"/>
    <w:rsid w:val="006178DF"/>
    <w:rsid w:val="00646260"/>
    <w:rsid w:val="006748B8"/>
    <w:rsid w:val="006A445B"/>
    <w:rsid w:val="006D7D85"/>
    <w:rsid w:val="00767F67"/>
    <w:rsid w:val="007956DF"/>
    <w:rsid w:val="007B3C9B"/>
    <w:rsid w:val="007C6EB2"/>
    <w:rsid w:val="007E4713"/>
    <w:rsid w:val="00820B65"/>
    <w:rsid w:val="0084094B"/>
    <w:rsid w:val="00844E3D"/>
    <w:rsid w:val="008555CD"/>
    <w:rsid w:val="00867F33"/>
    <w:rsid w:val="008A417A"/>
    <w:rsid w:val="009712DD"/>
    <w:rsid w:val="009967EE"/>
    <w:rsid w:val="0099751C"/>
    <w:rsid w:val="009B16C3"/>
    <w:rsid w:val="00A477D7"/>
    <w:rsid w:val="00A66A0D"/>
    <w:rsid w:val="00AC7A9A"/>
    <w:rsid w:val="00AD7FDA"/>
    <w:rsid w:val="00B05318"/>
    <w:rsid w:val="00B06BBE"/>
    <w:rsid w:val="00B21711"/>
    <w:rsid w:val="00B63116"/>
    <w:rsid w:val="00BC5BCA"/>
    <w:rsid w:val="00BD37EE"/>
    <w:rsid w:val="00BD44D8"/>
    <w:rsid w:val="00C929C3"/>
    <w:rsid w:val="00CD511A"/>
    <w:rsid w:val="00D22618"/>
    <w:rsid w:val="00D51437"/>
    <w:rsid w:val="00DB42F4"/>
    <w:rsid w:val="00DC6DC5"/>
    <w:rsid w:val="00DE212C"/>
    <w:rsid w:val="00E27574"/>
    <w:rsid w:val="00E92189"/>
    <w:rsid w:val="00E96EB4"/>
    <w:rsid w:val="00EB3DDE"/>
    <w:rsid w:val="00EE44C5"/>
    <w:rsid w:val="00F231DC"/>
    <w:rsid w:val="00F27126"/>
    <w:rsid w:val="00F85362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3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D"/>
    <w:pPr>
      <w:suppressAutoHyphens/>
    </w:pPr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link w:val="20"/>
    <w:qFormat/>
    <w:rsid w:val="000C2A5C"/>
    <w:pPr>
      <w:keepNext/>
      <w:suppressAutoHyphens w:val="0"/>
      <w:outlineLvl w:val="1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C2A5C"/>
    <w:pPr>
      <w:keepNext/>
      <w:suppressAutoHyphens w:val="0"/>
      <w:jc w:val="center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2A5C"/>
    <w:pPr>
      <w:keepNext/>
      <w:suppressAutoHyphens w:val="0"/>
      <w:jc w:val="center"/>
      <w:outlineLvl w:val="8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A66A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A66A0D"/>
  </w:style>
  <w:style w:type="character" w:customStyle="1" w:styleId="WW8Num1z1">
    <w:name w:val="WW8Num1z1"/>
    <w:qFormat/>
    <w:rsid w:val="00A66A0D"/>
  </w:style>
  <w:style w:type="character" w:customStyle="1" w:styleId="WW8Num1z2">
    <w:name w:val="WW8Num1z2"/>
    <w:qFormat/>
    <w:rsid w:val="00A66A0D"/>
  </w:style>
  <w:style w:type="character" w:customStyle="1" w:styleId="WW8Num1z3">
    <w:name w:val="WW8Num1z3"/>
    <w:qFormat/>
    <w:rsid w:val="00A66A0D"/>
  </w:style>
  <w:style w:type="character" w:customStyle="1" w:styleId="WW8Num1z4">
    <w:name w:val="WW8Num1z4"/>
    <w:qFormat/>
    <w:rsid w:val="00A66A0D"/>
  </w:style>
  <w:style w:type="character" w:customStyle="1" w:styleId="WW8Num1z5">
    <w:name w:val="WW8Num1z5"/>
    <w:qFormat/>
    <w:rsid w:val="00A66A0D"/>
  </w:style>
  <w:style w:type="character" w:customStyle="1" w:styleId="WW8Num1z6">
    <w:name w:val="WW8Num1z6"/>
    <w:qFormat/>
    <w:rsid w:val="00A66A0D"/>
  </w:style>
  <w:style w:type="character" w:customStyle="1" w:styleId="WW8Num1z7">
    <w:name w:val="WW8Num1z7"/>
    <w:qFormat/>
    <w:rsid w:val="00A66A0D"/>
  </w:style>
  <w:style w:type="character" w:customStyle="1" w:styleId="WW8Num1z8">
    <w:name w:val="WW8Num1z8"/>
    <w:qFormat/>
    <w:rsid w:val="00A66A0D"/>
  </w:style>
  <w:style w:type="character" w:customStyle="1" w:styleId="1">
    <w:name w:val="Основной шрифт абзаца1"/>
    <w:qFormat/>
    <w:rsid w:val="00A66A0D"/>
  </w:style>
  <w:style w:type="character" w:customStyle="1" w:styleId="ConsPlusNormal">
    <w:name w:val="ConsPlusNormal Знак"/>
    <w:qFormat/>
    <w:rsid w:val="00A66A0D"/>
    <w:rPr>
      <w:rFonts w:ascii="Arial" w:hAnsi="Arial" w:cs="Arial"/>
      <w:lang w:val="ru-RU" w:bidi="ar-SA"/>
    </w:rPr>
  </w:style>
  <w:style w:type="character" w:customStyle="1" w:styleId="10">
    <w:name w:val="Номер страницы1"/>
    <w:basedOn w:val="1"/>
    <w:rsid w:val="00A66A0D"/>
  </w:style>
  <w:style w:type="character" w:customStyle="1" w:styleId="a3">
    <w:name w:val="Основной текст с отступом Знак"/>
    <w:qFormat/>
    <w:rsid w:val="00A66A0D"/>
    <w:rPr>
      <w:sz w:val="24"/>
      <w:szCs w:val="24"/>
    </w:rPr>
  </w:style>
  <w:style w:type="character" w:customStyle="1" w:styleId="21">
    <w:name w:val="Красная строка 2 Знак"/>
    <w:basedOn w:val="a3"/>
    <w:qFormat/>
    <w:rsid w:val="00A66A0D"/>
    <w:rPr>
      <w:sz w:val="24"/>
      <w:szCs w:val="24"/>
    </w:rPr>
  </w:style>
  <w:style w:type="character" w:customStyle="1" w:styleId="InternetLink">
    <w:name w:val="Internet Link"/>
    <w:rsid w:val="00A66A0D"/>
    <w:rPr>
      <w:color w:val="000080"/>
      <w:u w:val="single"/>
    </w:rPr>
  </w:style>
  <w:style w:type="character" w:customStyle="1" w:styleId="a4">
    <w:name w:val="Символ нумерации"/>
    <w:qFormat/>
    <w:rsid w:val="00A66A0D"/>
  </w:style>
  <w:style w:type="character" w:customStyle="1" w:styleId="3pt">
    <w:name w:val="Основной текст + Интервал 3 pt"/>
    <w:basedOn w:val="a0"/>
    <w:qFormat/>
    <w:rsid w:val="00A66A0D"/>
    <w:rPr>
      <w:spacing w:val="70"/>
      <w:sz w:val="22"/>
      <w:szCs w:val="22"/>
      <w:lang w:bidi="ar-SA"/>
    </w:rPr>
  </w:style>
  <w:style w:type="paragraph" w:customStyle="1" w:styleId="Heading">
    <w:name w:val="Heading"/>
    <w:basedOn w:val="a"/>
    <w:next w:val="a5"/>
    <w:qFormat/>
    <w:rsid w:val="00A66A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66A0D"/>
    <w:pPr>
      <w:jc w:val="both"/>
    </w:pPr>
    <w:rPr>
      <w:sz w:val="28"/>
      <w:szCs w:val="20"/>
    </w:rPr>
  </w:style>
  <w:style w:type="paragraph" w:styleId="a6">
    <w:name w:val="List"/>
    <w:basedOn w:val="a5"/>
    <w:rsid w:val="00A66A0D"/>
    <w:rPr>
      <w:rFonts w:cs="Mangal"/>
    </w:rPr>
  </w:style>
  <w:style w:type="paragraph" w:customStyle="1" w:styleId="11">
    <w:name w:val="Название объекта1"/>
    <w:basedOn w:val="a"/>
    <w:qFormat/>
    <w:rsid w:val="00A6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66A0D"/>
    <w:pPr>
      <w:suppressLineNumbers/>
    </w:pPr>
  </w:style>
  <w:style w:type="paragraph" w:customStyle="1" w:styleId="12">
    <w:name w:val="Заголовок1"/>
    <w:basedOn w:val="a"/>
    <w:next w:val="a5"/>
    <w:qFormat/>
    <w:rsid w:val="00A66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66A0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A66A0D"/>
    <w:pPr>
      <w:suppressLineNumbers/>
    </w:pPr>
    <w:rPr>
      <w:rFonts w:cs="Mangal"/>
    </w:rPr>
  </w:style>
  <w:style w:type="paragraph" w:customStyle="1" w:styleId="15">
    <w:name w:val="Знак1"/>
    <w:basedOn w:val="a"/>
    <w:qFormat/>
    <w:rsid w:val="00A66A0D"/>
    <w:pPr>
      <w:spacing w:after="160" w:line="240" w:lineRule="exact"/>
      <w:jc w:val="both"/>
    </w:pPr>
    <w:rPr>
      <w:szCs w:val="20"/>
      <w:lang w:val="en-US"/>
    </w:rPr>
  </w:style>
  <w:style w:type="paragraph" w:customStyle="1" w:styleId="ConsNormal">
    <w:name w:val="ConsNormal"/>
    <w:qFormat/>
    <w:rsid w:val="00A66A0D"/>
    <w:pPr>
      <w:widowControl w:val="0"/>
      <w:suppressAutoHyphens/>
      <w:ind w:firstLine="72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ConsPlusTitle">
    <w:name w:val="ConsPlusTitle"/>
    <w:qFormat/>
    <w:rsid w:val="00A66A0D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Nonformat">
    <w:name w:val="ConsPlusNonformat"/>
    <w:qFormat/>
    <w:rsid w:val="00A66A0D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A66A0D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7">
    <w:name w:val="Знак Знак Знак Знак"/>
    <w:basedOn w:val="a"/>
    <w:qFormat/>
    <w:rsid w:val="00A66A0D"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0">
    <w:name w:val="ConsPlusNormal"/>
    <w:qFormat/>
    <w:rsid w:val="00A66A0D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Body Text Indent"/>
    <w:basedOn w:val="a"/>
    <w:rsid w:val="00A66A0D"/>
    <w:pPr>
      <w:spacing w:after="120"/>
      <w:ind w:left="283"/>
    </w:pPr>
    <w:rPr>
      <w:lang w:val="en-US"/>
    </w:rPr>
  </w:style>
  <w:style w:type="paragraph" w:styleId="a9">
    <w:name w:val="Balloon Text"/>
    <w:basedOn w:val="a"/>
    <w:qFormat/>
    <w:rsid w:val="00A66A0D"/>
    <w:rPr>
      <w:rFonts w:ascii="Tahoma" w:hAnsi="Tahoma" w:cs="Tahoma"/>
      <w:sz w:val="16"/>
      <w:szCs w:val="16"/>
    </w:rPr>
  </w:style>
  <w:style w:type="paragraph" w:customStyle="1" w:styleId="16">
    <w:name w:val="Нижний колонтитул1"/>
    <w:basedOn w:val="a"/>
    <w:rsid w:val="00A66A0D"/>
    <w:pPr>
      <w:tabs>
        <w:tab w:val="center" w:pos="4677"/>
        <w:tab w:val="right" w:pos="9355"/>
      </w:tabs>
    </w:pPr>
  </w:style>
  <w:style w:type="paragraph" w:customStyle="1" w:styleId="17">
    <w:name w:val="Верхний колонтитул1"/>
    <w:basedOn w:val="a"/>
    <w:rsid w:val="00A66A0D"/>
    <w:pPr>
      <w:tabs>
        <w:tab w:val="center" w:pos="4677"/>
        <w:tab w:val="right" w:pos="9355"/>
      </w:tabs>
    </w:pPr>
  </w:style>
  <w:style w:type="paragraph" w:customStyle="1" w:styleId="210">
    <w:name w:val="Красная строка 21"/>
    <w:basedOn w:val="a8"/>
    <w:qFormat/>
    <w:rsid w:val="00A66A0D"/>
    <w:pPr>
      <w:ind w:firstLine="210"/>
    </w:pPr>
    <w:rPr>
      <w:lang w:val="ru-RU"/>
    </w:rPr>
  </w:style>
  <w:style w:type="paragraph" w:customStyle="1" w:styleId="aa">
    <w:name w:val="Знак Знак Знак Знак Знак Знак"/>
    <w:basedOn w:val="a"/>
    <w:qFormat/>
    <w:rsid w:val="00A66A0D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одержимое таблицы"/>
    <w:basedOn w:val="a"/>
    <w:qFormat/>
    <w:rsid w:val="00A66A0D"/>
    <w:pPr>
      <w:suppressLineNumbers/>
    </w:pPr>
  </w:style>
  <w:style w:type="paragraph" w:customStyle="1" w:styleId="ac">
    <w:name w:val="Заголовок таблицы"/>
    <w:basedOn w:val="ab"/>
    <w:qFormat/>
    <w:rsid w:val="00A66A0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qFormat/>
    <w:rsid w:val="00A66A0D"/>
  </w:style>
  <w:style w:type="paragraph" w:customStyle="1" w:styleId="FrameContents">
    <w:name w:val="Frame Contents"/>
    <w:basedOn w:val="a"/>
    <w:qFormat/>
    <w:rsid w:val="00A66A0D"/>
  </w:style>
  <w:style w:type="numbering" w:customStyle="1" w:styleId="WW8Num1">
    <w:name w:val="WW8Num1"/>
    <w:qFormat/>
    <w:rsid w:val="00A66A0D"/>
  </w:style>
  <w:style w:type="paragraph" w:styleId="ae">
    <w:name w:val="No Spacing"/>
    <w:uiPriority w:val="1"/>
    <w:qFormat/>
    <w:rsid w:val="000D075C"/>
    <w:pPr>
      <w:suppressAutoHyphens/>
    </w:pPr>
    <w:rPr>
      <w:rFonts w:eastAsia="Times New Roman" w:cs="Times New Roman"/>
      <w:sz w:val="24"/>
      <w:lang w:val="ru-RU" w:bidi="ar-SA"/>
    </w:rPr>
  </w:style>
  <w:style w:type="paragraph" w:styleId="af">
    <w:name w:val="header"/>
    <w:basedOn w:val="a"/>
    <w:link w:val="af0"/>
    <w:uiPriority w:val="99"/>
    <w:semiHidden/>
    <w:unhideWhenUsed/>
    <w:rsid w:val="00E921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92189"/>
    <w:rPr>
      <w:rFonts w:eastAsia="Times New Roman" w:cs="Times New Roman"/>
      <w:sz w:val="24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E92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92189"/>
    <w:rPr>
      <w:rFonts w:eastAsia="Times New Roman" w:cs="Times New Roman"/>
      <w:sz w:val="24"/>
      <w:lang w:val="ru-RU" w:bidi="ar-SA"/>
    </w:rPr>
  </w:style>
  <w:style w:type="paragraph" w:styleId="3">
    <w:name w:val="Body Text 3"/>
    <w:basedOn w:val="a"/>
    <w:link w:val="30"/>
    <w:uiPriority w:val="99"/>
    <w:semiHidden/>
    <w:unhideWhenUsed/>
    <w:rsid w:val="000C2A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2A5C"/>
    <w:rPr>
      <w:rFonts w:eastAsia="Times New Roman" w:cs="Times New Roman"/>
      <w:sz w:val="16"/>
      <w:szCs w:val="16"/>
      <w:lang w:val="ru-RU" w:bidi="ar-SA"/>
    </w:rPr>
  </w:style>
  <w:style w:type="character" w:customStyle="1" w:styleId="20">
    <w:name w:val="Заголовок 2 Знак"/>
    <w:basedOn w:val="a0"/>
    <w:link w:val="2"/>
    <w:rsid w:val="000C2A5C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2A5C"/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2A5C"/>
    <w:rPr>
      <w:rFonts w:eastAsia="Times New Roman" w:cs="Times New Roman"/>
      <w:b/>
      <w:sz w:val="22"/>
      <w:szCs w:val="20"/>
      <w:lang w:val="ru-RU" w:eastAsia="ru-RU" w:bidi="ar-SA"/>
    </w:rPr>
  </w:style>
  <w:style w:type="character" w:customStyle="1" w:styleId="18">
    <w:name w:val="Основной текст Знак1"/>
    <w:uiPriority w:val="99"/>
    <w:locked/>
    <w:rsid w:val="000C2A5C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36FBF877D534D0B751116A82B61C94032548BBDA00628D79F3939412B072330188DD073uFV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1B170D2BE9A1D2AF62220010773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Пользователь</dc:creator>
  <cp:lastModifiedBy>Galina Fedorovna</cp:lastModifiedBy>
  <cp:revision>56</cp:revision>
  <cp:lastPrinted>2020-11-05T05:50:00Z</cp:lastPrinted>
  <dcterms:created xsi:type="dcterms:W3CDTF">2018-10-25T12:51:00Z</dcterms:created>
  <dcterms:modified xsi:type="dcterms:W3CDTF">2022-02-17T03:55:00Z</dcterms:modified>
  <dc:language>en-US</dc:language>
</cp:coreProperties>
</file>