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055" w:rsidRPr="009C21E6" w:rsidRDefault="00FB5E8E" w:rsidP="000E105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ar-SA"/>
        </w:rPr>
        <w:t>21.09.2026 г. № 11</w:t>
      </w:r>
    </w:p>
    <w:p w:rsidR="000E1055" w:rsidRPr="009C21E6" w:rsidRDefault="000E1055" w:rsidP="000E10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0E1055" w:rsidRPr="009C21E6" w:rsidRDefault="000E1055" w:rsidP="000E10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0E1055" w:rsidRPr="009C21E6" w:rsidRDefault="000E1055" w:rsidP="000E10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ru-RU"/>
        </w:rPr>
        <w:t>КУЙТУНСКИЙ РАЙОН</w:t>
      </w:r>
    </w:p>
    <w:p w:rsidR="000E1055" w:rsidRPr="009C21E6" w:rsidRDefault="000E1055" w:rsidP="000E10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ru-RU"/>
        </w:rPr>
        <w:t>МИНГАТУЙСКОЕ МУНИЦИПАЛЬНОЕ ОБРАЗОВАНИЕ</w:t>
      </w:r>
    </w:p>
    <w:p w:rsidR="000E1055" w:rsidRPr="009C21E6" w:rsidRDefault="000E1055" w:rsidP="000E1055">
      <w:pPr>
        <w:widowControl w:val="0"/>
        <w:tabs>
          <w:tab w:val="left" w:pos="259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4C52D2" w:rsidRDefault="000E1055" w:rsidP="009C21E6">
      <w:pPr>
        <w:widowControl w:val="0"/>
        <w:tabs>
          <w:tab w:val="left" w:pos="259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C21E6">
        <w:rPr>
          <w:rFonts w:ascii="Arial" w:eastAsia="Times New Roman" w:hAnsi="Arial" w:cs="Arial"/>
          <w:b/>
          <w:sz w:val="28"/>
          <w:szCs w:val="28"/>
          <w:lang w:eastAsia="ru-RU"/>
        </w:rPr>
        <w:t>ПОСТАНОВЛЕНИЕ</w:t>
      </w:r>
    </w:p>
    <w:p w:rsidR="009C21E6" w:rsidRPr="009C21E6" w:rsidRDefault="009C21E6" w:rsidP="009C21E6">
      <w:pPr>
        <w:widowControl w:val="0"/>
        <w:tabs>
          <w:tab w:val="left" w:pos="259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4C52D2" w:rsidRPr="009C21E6" w:rsidRDefault="000E1055" w:rsidP="000E1055">
      <w:pPr>
        <w:jc w:val="center"/>
        <w:rPr>
          <w:rFonts w:ascii="Arial" w:hAnsi="Arial" w:cs="Arial"/>
          <w:b/>
          <w:sz w:val="28"/>
          <w:szCs w:val="28"/>
        </w:rPr>
      </w:pPr>
      <w:r w:rsidRPr="009C21E6">
        <w:rPr>
          <w:rFonts w:ascii="Arial" w:hAnsi="Arial" w:cs="Arial"/>
          <w:b/>
          <w:sz w:val="28"/>
          <w:szCs w:val="28"/>
        </w:rPr>
        <w:t>ОБ УТВЕРЖДЕНИИ ЦЕЛЕВОГО УРОВНЯ СНИЖЕНИЯ В СОПОСТАВИМЫХ УСЛОВИЯХ СУММАРНОГО ОБЪЁМА ПОТРЕБЛЯЕМЫХ ЭНЕРГЕТИЧЕСКИХ РЕСУРСОВ ДЛЯ ПОДВЕДОМСТВЕННОГО УЧРЕЖДЕНИЯ НА 2027–2029 ГОДЫ</w:t>
      </w:r>
    </w:p>
    <w:p w:rsidR="004C52D2" w:rsidRPr="009C21E6" w:rsidRDefault="004C52D2" w:rsidP="000E1055">
      <w:pPr>
        <w:jc w:val="both"/>
        <w:rPr>
          <w:rFonts w:ascii="Arial" w:hAnsi="Arial" w:cs="Arial"/>
        </w:rPr>
      </w:pPr>
      <w:proofErr w:type="gramStart"/>
      <w:r w:rsidRPr="009C21E6">
        <w:rPr>
          <w:rFonts w:ascii="Arial" w:hAnsi="Arial" w:cs="Arial"/>
        </w:rPr>
        <w:t>В соответствии с Федеральным законом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7 октября 2019 г. № 1289 «О требованиях к снижению государственными (муниципальными) учреждениями в сопоставимых условиях суммарного объёма потребляемых ими дизельного и иного топлива, мазута, природного газа, тепловой</w:t>
      </w:r>
      <w:proofErr w:type="gramEnd"/>
      <w:r w:rsidRPr="009C21E6">
        <w:rPr>
          <w:rFonts w:ascii="Arial" w:hAnsi="Arial" w:cs="Arial"/>
        </w:rPr>
        <w:t xml:space="preserve"> </w:t>
      </w:r>
      <w:proofErr w:type="gramStart"/>
      <w:r w:rsidRPr="009C21E6">
        <w:rPr>
          <w:rFonts w:ascii="Arial" w:hAnsi="Arial" w:cs="Arial"/>
        </w:rPr>
        <w:t>энергии, электрической энергии, угля, а также объёма потребляемой ими воды», приказом Министерства экономического развития Российской Федерации от 15 июля 2020 г. 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объёма потребляемых ими дизельного и иного топлива, мазута, природного газа, тепловой энергии, электрической энергии, угля, а также объёма потребляемой ими воды», на</w:t>
      </w:r>
      <w:proofErr w:type="gramEnd"/>
      <w:r w:rsidRPr="009C21E6">
        <w:rPr>
          <w:rFonts w:ascii="Arial" w:hAnsi="Arial" w:cs="Arial"/>
        </w:rPr>
        <w:t xml:space="preserve"> </w:t>
      </w:r>
      <w:proofErr w:type="gramStart"/>
      <w:r w:rsidRPr="009C21E6">
        <w:rPr>
          <w:rFonts w:ascii="Arial" w:hAnsi="Arial" w:cs="Arial"/>
        </w:rPr>
        <w:t>основании</w:t>
      </w:r>
      <w:proofErr w:type="gramEnd"/>
      <w:r w:rsidRPr="009C21E6">
        <w:rPr>
          <w:rFonts w:ascii="Arial" w:hAnsi="Arial" w:cs="Arial"/>
        </w:rPr>
        <w:t xml:space="preserve"> расчёта в ГИС «</w:t>
      </w:r>
      <w:proofErr w:type="spellStart"/>
      <w:r w:rsidRPr="009C21E6">
        <w:rPr>
          <w:rFonts w:ascii="Arial" w:hAnsi="Arial" w:cs="Arial"/>
        </w:rPr>
        <w:t>Энергоэффективность</w:t>
      </w:r>
      <w:proofErr w:type="spellEnd"/>
      <w:r w:rsidRPr="009C21E6">
        <w:rPr>
          <w:rFonts w:ascii="Arial" w:hAnsi="Arial" w:cs="Arial"/>
        </w:rPr>
        <w:t>»,</w:t>
      </w:r>
    </w:p>
    <w:p w:rsidR="004C52D2" w:rsidRPr="000E1055" w:rsidRDefault="000E1055" w:rsidP="000E1055">
      <w:pPr>
        <w:jc w:val="center"/>
        <w:rPr>
          <w:rFonts w:ascii="Arial" w:hAnsi="Arial" w:cs="Arial"/>
          <w:b/>
          <w:sz w:val="30"/>
          <w:szCs w:val="30"/>
        </w:rPr>
      </w:pPr>
      <w:r w:rsidRPr="000E1055">
        <w:rPr>
          <w:rFonts w:ascii="Arial" w:hAnsi="Arial" w:cs="Arial"/>
          <w:b/>
          <w:sz w:val="30"/>
          <w:szCs w:val="30"/>
        </w:rPr>
        <w:t>ПОСТАНОВЛЯЕТ</w:t>
      </w:r>
      <w:r w:rsidR="004C52D2" w:rsidRPr="000E1055">
        <w:rPr>
          <w:rFonts w:ascii="Arial" w:hAnsi="Arial" w:cs="Arial"/>
          <w:b/>
          <w:sz w:val="30"/>
          <w:szCs w:val="30"/>
        </w:rPr>
        <w:t>:</w:t>
      </w:r>
    </w:p>
    <w:p w:rsidR="002A1FA8" w:rsidRPr="009C21E6" w:rsidRDefault="0000371A" w:rsidP="009C21E6">
      <w:pPr>
        <w:pStyle w:val="a3"/>
        <w:jc w:val="both"/>
        <w:rPr>
          <w:rFonts w:ascii="Arial" w:hAnsi="Arial" w:cs="Arial"/>
        </w:rPr>
      </w:pPr>
      <w:r w:rsidRPr="009C21E6">
        <w:rPr>
          <w:rFonts w:ascii="Arial" w:hAnsi="Arial" w:cs="Arial"/>
        </w:rPr>
        <w:t>1.</w:t>
      </w:r>
      <w:r w:rsidR="009C21E6" w:rsidRPr="009C21E6">
        <w:rPr>
          <w:rFonts w:ascii="Arial" w:hAnsi="Arial" w:cs="Arial"/>
        </w:rPr>
        <w:t xml:space="preserve"> </w:t>
      </w:r>
      <w:r w:rsidR="002A1FA8" w:rsidRPr="009C21E6">
        <w:rPr>
          <w:rFonts w:ascii="Arial" w:hAnsi="Arial" w:cs="Arial"/>
        </w:rPr>
        <w:t>Утвердить целевой уровень снижения в сопоставимых условиях суммарного объёма потребляемых энергетических ресурсов (ЦУС) для подведомственного муниципального учреждения — СКЦ „</w:t>
      </w:r>
      <w:proofErr w:type="spellStart"/>
      <w:r w:rsidR="002A1FA8" w:rsidRPr="009C21E6">
        <w:rPr>
          <w:rFonts w:ascii="Arial" w:hAnsi="Arial" w:cs="Arial"/>
        </w:rPr>
        <w:t>Мингатуйский</w:t>
      </w:r>
      <w:proofErr w:type="spellEnd"/>
      <w:r w:rsidR="002A1FA8" w:rsidRPr="009C21E6">
        <w:rPr>
          <w:rFonts w:ascii="Arial" w:hAnsi="Arial" w:cs="Arial"/>
        </w:rPr>
        <w:t xml:space="preserve">“ — на трёхлетний период 2027–2029 годы в части потребления твёрдого топлива (дров) на нужды отопления </w:t>
      </w:r>
      <w:r w:rsidR="009C21E6" w:rsidRPr="009C21E6">
        <w:rPr>
          <w:rFonts w:ascii="Arial" w:hAnsi="Arial" w:cs="Arial"/>
        </w:rPr>
        <w:t>с</w:t>
      </w:r>
      <w:r w:rsidR="00947A9C" w:rsidRPr="009C21E6">
        <w:rPr>
          <w:rFonts w:ascii="Arial" w:hAnsi="Arial" w:cs="Arial"/>
        </w:rPr>
        <w:t>огласно приложению</w:t>
      </w:r>
      <w:r w:rsidR="009C21E6" w:rsidRPr="009C21E6">
        <w:rPr>
          <w:rFonts w:ascii="Arial" w:hAnsi="Arial" w:cs="Arial"/>
        </w:rPr>
        <w:t xml:space="preserve"> 1 </w:t>
      </w:r>
      <w:r w:rsidR="00947A9C" w:rsidRPr="009C21E6">
        <w:rPr>
          <w:rFonts w:ascii="Arial" w:hAnsi="Arial" w:cs="Arial"/>
        </w:rPr>
        <w:t xml:space="preserve"> к настоящему постановлению</w:t>
      </w:r>
    </w:p>
    <w:p w:rsidR="009C21E6" w:rsidRPr="009C21E6" w:rsidRDefault="009C21E6" w:rsidP="009C21E6">
      <w:pPr>
        <w:pStyle w:val="a3"/>
        <w:jc w:val="both"/>
        <w:rPr>
          <w:rFonts w:ascii="Arial" w:hAnsi="Arial" w:cs="Arial"/>
        </w:rPr>
      </w:pPr>
    </w:p>
    <w:p w:rsidR="004C52D2" w:rsidRPr="009C21E6" w:rsidRDefault="0000371A" w:rsidP="002A1FA8">
      <w:pPr>
        <w:jc w:val="both"/>
        <w:rPr>
          <w:rFonts w:ascii="Arial" w:hAnsi="Arial" w:cs="Arial"/>
        </w:rPr>
      </w:pPr>
      <w:r w:rsidRPr="009C21E6">
        <w:rPr>
          <w:rFonts w:ascii="Arial" w:hAnsi="Arial" w:cs="Arial"/>
        </w:rPr>
        <w:t>2.</w:t>
      </w:r>
      <w:r w:rsidR="004C52D2" w:rsidRPr="009C21E6">
        <w:rPr>
          <w:rFonts w:ascii="Arial" w:hAnsi="Arial" w:cs="Arial"/>
        </w:rPr>
        <w:t>Руководителю СКЦ «</w:t>
      </w:r>
      <w:proofErr w:type="spellStart"/>
      <w:r w:rsidR="004C52D2" w:rsidRPr="009C21E6">
        <w:rPr>
          <w:rFonts w:ascii="Arial" w:hAnsi="Arial" w:cs="Arial"/>
        </w:rPr>
        <w:t>Мингатуйский</w:t>
      </w:r>
      <w:proofErr w:type="spellEnd"/>
      <w:r w:rsidR="004C52D2" w:rsidRPr="009C21E6">
        <w:rPr>
          <w:rFonts w:ascii="Arial" w:hAnsi="Arial" w:cs="Arial"/>
        </w:rPr>
        <w:t>»:</w:t>
      </w:r>
    </w:p>
    <w:p w:rsidR="002A1FA8" w:rsidRPr="009C21E6" w:rsidRDefault="002A1FA8" w:rsidP="000E1055">
      <w:pPr>
        <w:jc w:val="both"/>
        <w:rPr>
          <w:rFonts w:ascii="Arial" w:hAnsi="Arial" w:cs="Arial"/>
        </w:rPr>
      </w:pPr>
      <w:r w:rsidRPr="009C21E6">
        <w:rPr>
          <w:rFonts w:ascii="Arial" w:hAnsi="Arial" w:cs="Arial"/>
        </w:rPr>
        <w:t>обеспечить достижение установленных целевых уровней снижения (ЦУС) объёма потребляемых энергетических ресурсов посредством реализации мероприятий по энергосбережению и повышению энергетической эффективности.</w:t>
      </w:r>
    </w:p>
    <w:p w:rsidR="004C52D2" w:rsidRPr="009C21E6" w:rsidRDefault="00C35FED" w:rsidP="004C52D2">
      <w:pPr>
        <w:rPr>
          <w:rFonts w:ascii="Arial" w:hAnsi="Arial" w:cs="Arial"/>
        </w:rPr>
      </w:pPr>
      <w:r w:rsidRPr="009C21E6">
        <w:rPr>
          <w:rFonts w:ascii="Arial" w:hAnsi="Arial" w:cs="Arial"/>
        </w:rPr>
        <w:t>3.</w:t>
      </w:r>
      <w:r w:rsidR="004C52D2" w:rsidRPr="009C21E6">
        <w:rPr>
          <w:rFonts w:ascii="Arial" w:hAnsi="Arial" w:cs="Arial"/>
        </w:rPr>
        <w:t>Настоящее постановление вступает в силу со дня его подписания.</w:t>
      </w:r>
    </w:p>
    <w:p w:rsidR="004C52D2" w:rsidRPr="009C21E6" w:rsidRDefault="00C35FED" w:rsidP="004C52D2">
      <w:pPr>
        <w:rPr>
          <w:rFonts w:ascii="Arial" w:hAnsi="Arial" w:cs="Arial"/>
        </w:rPr>
      </w:pPr>
      <w:r w:rsidRPr="009C21E6">
        <w:rPr>
          <w:rFonts w:ascii="Arial" w:hAnsi="Arial" w:cs="Arial"/>
        </w:rPr>
        <w:t>4.</w:t>
      </w:r>
      <w:proofErr w:type="gramStart"/>
      <w:r w:rsidR="004C52D2" w:rsidRPr="009C21E6">
        <w:rPr>
          <w:rFonts w:ascii="Arial" w:hAnsi="Arial" w:cs="Arial"/>
        </w:rPr>
        <w:t>Контроль за</w:t>
      </w:r>
      <w:proofErr w:type="gramEnd"/>
      <w:r w:rsidR="004C52D2" w:rsidRPr="009C21E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C52D2" w:rsidRPr="009C21E6" w:rsidRDefault="004C52D2" w:rsidP="004C52D2">
      <w:pPr>
        <w:rPr>
          <w:rFonts w:ascii="Arial" w:hAnsi="Arial" w:cs="Arial"/>
        </w:rPr>
      </w:pPr>
    </w:p>
    <w:p w:rsidR="004C52D2" w:rsidRPr="009C21E6" w:rsidRDefault="00FB5E8E" w:rsidP="004C52D2">
      <w:pPr>
        <w:rPr>
          <w:rFonts w:ascii="Arial" w:hAnsi="Arial" w:cs="Arial"/>
        </w:rPr>
      </w:pPr>
      <w:proofErr w:type="spellStart"/>
      <w:r w:rsidRPr="009C21E6">
        <w:rPr>
          <w:rFonts w:ascii="Arial" w:hAnsi="Arial" w:cs="Arial"/>
        </w:rPr>
        <w:t>И.о</w:t>
      </w:r>
      <w:proofErr w:type="gramStart"/>
      <w:r w:rsidRPr="009C21E6">
        <w:rPr>
          <w:rFonts w:ascii="Arial" w:hAnsi="Arial" w:cs="Arial"/>
        </w:rPr>
        <w:t>.г</w:t>
      </w:r>
      <w:proofErr w:type="gramEnd"/>
      <w:r w:rsidRPr="009C21E6">
        <w:rPr>
          <w:rFonts w:ascii="Arial" w:hAnsi="Arial" w:cs="Arial"/>
        </w:rPr>
        <w:t>лавы</w:t>
      </w:r>
      <w:proofErr w:type="spellEnd"/>
      <w:r w:rsidRPr="009C21E6">
        <w:rPr>
          <w:rFonts w:ascii="Arial" w:hAnsi="Arial" w:cs="Arial"/>
        </w:rPr>
        <w:t xml:space="preserve"> </w:t>
      </w:r>
      <w:r w:rsidR="004C52D2" w:rsidRPr="009C21E6">
        <w:rPr>
          <w:rFonts w:ascii="Arial" w:hAnsi="Arial" w:cs="Arial"/>
        </w:rPr>
        <w:t xml:space="preserve"> Мингатуйского сельского</w:t>
      </w:r>
      <w:r w:rsidRPr="009C21E6">
        <w:rPr>
          <w:rFonts w:ascii="Arial" w:hAnsi="Arial" w:cs="Arial"/>
        </w:rPr>
        <w:t xml:space="preserve"> поселения ______________ Горюнова /Г.Ф.</w:t>
      </w:r>
      <w:r w:rsidR="004C52D2" w:rsidRPr="009C21E6">
        <w:rPr>
          <w:rFonts w:ascii="Arial" w:hAnsi="Arial" w:cs="Arial"/>
        </w:rPr>
        <w:t>/</w:t>
      </w:r>
    </w:p>
    <w:p w:rsidR="009C21E6" w:rsidRDefault="009C21E6" w:rsidP="004C52D2">
      <w:pPr>
        <w:rPr>
          <w:rFonts w:ascii="Arial" w:hAnsi="Arial" w:cs="Arial"/>
          <w:sz w:val="24"/>
          <w:szCs w:val="24"/>
        </w:rPr>
      </w:pPr>
    </w:p>
    <w:p w:rsidR="009C21E6" w:rsidRDefault="009C21E6" w:rsidP="004C52D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C21E6" w:rsidRDefault="009C21E6" w:rsidP="00B62D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62DFC" w:rsidRPr="00C76B0A" w:rsidRDefault="00B62DFC" w:rsidP="00B62D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6B0A">
        <w:rPr>
          <w:rFonts w:ascii="Times New Roman" w:hAnsi="Times New Roman" w:cs="Times New Roman"/>
          <w:sz w:val="24"/>
          <w:szCs w:val="24"/>
        </w:rPr>
        <w:t>Приложение</w:t>
      </w:r>
      <w:r w:rsidR="009C21E6">
        <w:rPr>
          <w:rFonts w:ascii="Times New Roman" w:hAnsi="Times New Roman" w:cs="Times New Roman"/>
          <w:sz w:val="24"/>
          <w:szCs w:val="24"/>
        </w:rPr>
        <w:t xml:space="preserve"> 1</w:t>
      </w:r>
      <w:r w:rsidRPr="00C76B0A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</w:p>
    <w:p w:rsidR="00B62DFC" w:rsidRPr="00C76B0A" w:rsidRDefault="00B62DFC" w:rsidP="00B62D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6B0A">
        <w:rPr>
          <w:rFonts w:ascii="Times New Roman" w:hAnsi="Times New Roman" w:cs="Times New Roman"/>
          <w:sz w:val="24"/>
          <w:szCs w:val="24"/>
        </w:rPr>
        <w:t xml:space="preserve"> администрации Мингатуйского</w:t>
      </w:r>
    </w:p>
    <w:p w:rsidR="00B62DFC" w:rsidRPr="00C76B0A" w:rsidRDefault="00B62DFC" w:rsidP="00B62D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76B0A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C52D2" w:rsidRPr="00E31373" w:rsidRDefault="00801427" w:rsidP="009C21E6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«21</w:t>
      </w:r>
      <w:r w:rsidR="00B62DFC" w:rsidRPr="00C76B0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DFC">
        <w:rPr>
          <w:rFonts w:ascii="Times New Roman" w:hAnsi="Times New Roman" w:cs="Times New Roman"/>
          <w:sz w:val="24"/>
          <w:szCs w:val="24"/>
        </w:rPr>
        <w:t>09.</w:t>
      </w:r>
      <w:r>
        <w:rPr>
          <w:rFonts w:ascii="Times New Roman" w:hAnsi="Times New Roman" w:cs="Times New Roman"/>
          <w:sz w:val="24"/>
          <w:szCs w:val="24"/>
        </w:rPr>
        <w:t xml:space="preserve"> 2026 г. № 11</w:t>
      </w:r>
    </w:p>
    <w:tbl>
      <w:tblPr>
        <w:tblStyle w:val="a4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559"/>
        <w:gridCol w:w="1418"/>
        <w:gridCol w:w="1134"/>
        <w:gridCol w:w="1271"/>
        <w:gridCol w:w="1280"/>
        <w:gridCol w:w="1276"/>
      </w:tblGrid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Показатель</w:t>
            </w:r>
          </w:p>
        </w:tc>
        <w:tc>
          <w:tcPr>
            <w:tcW w:w="1276" w:type="dxa"/>
            <w:vAlign w:val="center"/>
          </w:tcPr>
          <w:p w:rsidR="00B62DFC" w:rsidRPr="009C21E6" w:rsidRDefault="00B62DFC" w:rsidP="008014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Удельное годовое значение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Уровень высокой эффективности (справочно</w:t>
            </w:r>
            <w:proofErr w:type="gramEnd"/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Потенциал снижения потребления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Целевой уровень экономии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Целевой уровень снижения </w:t>
            </w: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br/>
              <w:t>за первый год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Целевой уровень снижения </w:t>
            </w: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br/>
              <w:t>за первый и второй год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Целевой уровень снижения </w:t>
            </w: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br/>
              <w:t>за трехлетний период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Потребление тепловой энергии на отопление и вентиляцию, </w:t>
            </w:r>
            <w:proofErr w:type="spell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Втч</w:t>
            </w:r>
            <w:proofErr w:type="spell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/м</w:t>
            </w:r>
            <w:proofErr w:type="gram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</w:t>
            </w:r>
            <w:proofErr w:type="gram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/ГСОП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требование по снижению потребления не устанавливается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Потребление горячей воды, м3/чел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требование по снижению потребления не устанавливается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Потребление холодной воды, м3/чел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требование по снижению потребления не устанавливается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Потребление электрической энергии, </w:t>
            </w:r>
            <w:proofErr w:type="spell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кВтч</w:t>
            </w:r>
            <w:proofErr w:type="spell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/м</w:t>
            </w:r>
            <w:proofErr w:type="gram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3,90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9,3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0%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0%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Здание эффективно. Требование не устанавливается.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Здание эффективно. Требование не устанавливается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Здание эффективно. Требование не устанавливается.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Потребление природного газа, м3/м</w:t>
            </w:r>
            <w:proofErr w:type="gramStart"/>
            <w:r w:rsidRPr="009C21E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требование по снижению потребления не устанавливается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Втч</w:t>
            </w:r>
            <w:proofErr w:type="spell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/м</w:t>
            </w:r>
            <w:proofErr w:type="gram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</w:t>
            </w:r>
            <w:proofErr w:type="gram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/ГСОП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79,68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6%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78,49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77,29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74,90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Потребление иного энергетического ресурса на  нужды отопления и вентиляции, </w:t>
            </w:r>
            <w:proofErr w:type="spell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Втч</w:t>
            </w:r>
            <w:proofErr w:type="spell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/м</w:t>
            </w:r>
            <w:proofErr w:type="gram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2</w:t>
            </w:r>
            <w:proofErr w:type="gramEnd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/ГСОП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требование по снижению потребления не устанавливается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</w:tr>
      <w:tr w:rsidR="00B62DFC" w:rsidRPr="009C21E6" w:rsidTr="00801427">
        <w:tc>
          <w:tcPr>
            <w:tcW w:w="1843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Потребление моторного топлива, тут/</w:t>
            </w:r>
            <w:proofErr w:type="gramStart"/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л</w:t>
            </w:r>
            <w:proofErr w:type="gramEnd"/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требование по снижению потребления не устанавливается</w:t>
            </w:r>
          </w:p>
        </w:tc>
        <w:tc>
          <w:tcPr>
            <w:tcW w:w="1559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418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134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1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80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  <w:tc>
          <w:tcPr>
            <w:tcW w:w="1276" w:type="dxa"/>
          </w:tcPr>
          <w:p w:rsidR="00B62DFC" w:rsidRPr="009C21E6" w:rsidRDefault="00B62DFC" w:rsidP="0080142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C21E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неприменимо</w:t>
            </w:r>
          </w:p>
        </w:tc>
      </w:tr>
    </w:tbl>
    <w:p w:rsidR="004E6EA6" w:rsidRPr="009C21E6" w:rsidRDefault="004E6EA6" w:rsidP="00801427">
      <w:pPr>
        <w:jc w:val="center"/>
        <w:rPr>
          <w:rFonts w:ascii="Times New Roman" w:hAnsi="Times New Roman" w:cs="Times New Roman"/>
          <w:sz w:val="19"/>
          <w:szCs w:val="19"/>
        </w:rPr>
      </w:pPr>
    </w:p>
    <w:sectPr w:rsidR="004E6EA6" w:rsidRPr="009C21E6" w:rsidSect="009C21E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D53"/>
    <w:rsid w:val="0000371A"/>
    <w:rsid w:val="000E1055"/>
    <w:rsid w:val="002A1FA8"/>
    <w:rsid w:val="00463048"/>
    <w:rsid w:val="004C52D2"/>
    <w:rsid w:val="004E6EA6"/>
    <w:rsid w:val="006014FB"/>
    <w:rsid w:val="00801427"/>
    <w:rsid w:val="00947A9C"/>
    <w:rsid w:val="009C21E6"/>
    <w:rsid w:val="00B62DFC"/>
    <w:rsid w:val="00C14FB8"/>
    <w:rsid w:val="00C35FED"/>
    <w:rsid w:val="00E31373"/>
    <w:rsid w:val="00EE17DF"/>
    <w:rsid w:val="00F20D53"/>
    <w:rsid w:val="00FB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3048"/>
    <w:pPr>
      <w:spacing w:after="0" w:line="240" w:lineRule="auto"/>
    </w:pPr>
  </w:style>
  <w:style w:type="table" w:styleId="a4">
    <w:name w:val="Table Grid"/>
    <w:basedOn w:val="a1"/>
    <w:uiPriority w:val="59"/>
    <w:rsid w:val="00B62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C2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1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3048"/>
    <w:pPr>
      <w:spacing w:after="0" w:line="240" w:lineRule="auto"/>
    </w:pPr>
  </w:style>
  <w:style w:type="table" w:styleId="a4">
    <w:name w:val="Table Grid"/>
    <w:basedOn w:val="a1"/>
    <w:uiPriority w:val="59"/>
    <w:rsid w:val="00B62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C2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031AB-AE68-4B55-BF63-B218677D3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Fedorovna</dc:creator>
  <cp:keywords/>
  <dc:description/>
  <cp:lastModifiedBy>Galina Fedorovna</cp:lastModifiedBy>
  <cp:revision>26</cp:revision>
  <cp:lastPrinted>2026-09-22T02:17:00Z</cp:lastPrinted>
  <dcterms:created xsi:type="dcterms:W3CDTF">2026-09-17T07:44:00Z</dcterms:created>
  <dcterms:modified xsi:type="dcterms:W3CDTF">2026-09-22T02:17:00Z</dcterms:modified>
</cp:coreProperties>
</file>