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41" w:rsidRPr="00B16241" w:rsidRDefault="00B16241" w:rsidP="00B162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27.09.2019г № 29</w:t>
      </w:r>
    </w:p>
    <w:p w:rsidR="00B16241" w:rsidRPr="00B16241" w:rsidRDefault="00B16241" w:rsidP="00B162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16241" w:rsidRPr="00B16241" w:rsidRDefault="00B16241" w:rsidP="00B162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16241" w:rsidRPr="00B16241" w:rsidRDefault="00B16241" w:rsidP="00B162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>КУЙТУНСКИЙ РАЙОН</w:t>
      </w:r>
    </w:p>
    <w:p w:rsidR="00B16241" w:rsidRPr="00B16241" w:rsidRDefault="00B16241" w:rsidP="00B162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>МИНГАТУЙСКОЕ МУНИЦИПАЛЬНОЕ ОБРАЗОВАНИЕ</w:t>
      </w:r>
    </w:p>
    <w:p w:rsidR="00B16241" w:rsidRPr="00B16241" w:rsidRDefault="00B16241" w:rsidP="00B16241">
      <w:pPr>
        <w:tabs>
          <w:tab w:val="left" w:pos="25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16241" w:rsidRPr="00B16241" w:rsidRDefault="00B16241" w:rsidP="00B16241">
      <w:pPr>
        <w:tabs>
          <w:tab w:val="left" w:pos="25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16241" w:rsidRPr="00A720EC" w:rsidRDefault="00B16241" w:rsidP="00B1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EC" w:rsidRPr="00B16241" w:rsidRDefault="00B16241" w:rsidP="00B162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>ОБ ОСНОВНЫХ НАПРАВЛЕНИЯХ БЮДЖЕТНОЙ И НАЛОГОВОЙ ПОЛИТИКИ МИНГ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АТУЙСКОГО СЕЛЬСКОГО ПОСЕЛЕНИЯ НА 2020 ГОД </w:t>
      </w:r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2021</w:t>
      </w:r>
      <w:proofErr w:type="gramStart"/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B162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2022 ГОДОВ</w:t>
      </w:r>
    </w:p>
    <w:p w:rsidR="00A720EC" w:rsidRPr="00B16241" w:rsidRDefault="00A720EC" w:rsidP="00B162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20EC" w:rsidRPr="00B16241" w:rsidRDefault="00A720EC" w:rsidP="00B16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16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ст.172 Бюджетного Кодекса Российской Федерации, ст.15 Федерального Закона от 06.10.2003 г.№ 131-ФЗ «Об общих принципах организации местного самоуправления в Рос</w:t>
      </w:r>
      <w:r w:rsidR="00B16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сийской Федерации», Положением </w:t>
      </w:r>
      <w:r w:rsidRPr="00B16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бюджетном процессе в </w:t>
      </w:r>
      <w:proofErr w:type="spellStart"/>
      <w:r w:rsidRPr="00B16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Мингатуйском</w:t>
      </w:r>
      <w:proofErr w:type="spellEnd"/>
      <w:r w:rsidRPr="00B16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поселении», утвержденным решением Думы от</w:t>
      </w:r>
      <w:r w:rsidRPr="00B1624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16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21.11.2016 г. № 100, </w:t>
      </w:r>
      <w:r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Pr="00B16241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B16241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20EC" w:rsidRPr="00B16241" w:rsidRDefault="00A720EC" w:rsidP="00B162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241" w:rsidRPr="00B16241" w:rsidRDefault="00B16241" w:rsidP="00B16241">
      <w:pPr>
        <w:tabs>
          <w:tab w:val="left" w:pos="628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1624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720EC" w:rsidRPr="00B16241" w:rsidRDefault="00A720EC" w:rsidP="00B162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EC" w:rsidRPr="00B16241" w:rsidRDefault="00A720EC" w:rsidP="00B162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16241">
        <w:rPr>
          <w:rFonts w:ascii="Arial" w:eastAsia="Times New Roman" w:hAnsi="Arial" w:cs="Arial"/>
          <w:sz w:val="24"/>
          <w:szCs w:val="24"/>
          <w:lang w:eastAsia="ru-RU"/>
        </w:rPr>
        <w:t>1.Утвердить о</w:t>
      </w:r>
      <w:r w:rsidR="00B16241">
        <w:rPr>
          <w:rFonts w:ascii="Arial" w:eastAsia="Times New Roman" w:hAnsi="Arial" w:cs="Arial"/>
          <w:sz w:val="24"/>
          <w:szCs w:val="24"/>
          <w:lang w:eastAsia="ru-RU"/>
        </w:rPr>
        <w:t>сновные направления бюджетной и</w:t>
      </w:r>
      <w:r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налоговой политики </w:t>
      </w:r>
      <w:proofErr w:type="spellStart"/>
      <w:r w:rsidRPr="00B16241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B16241">
        <w:rPr>
          <w:rFonts w:ascii="Arial" w:eastAsia="Times New Roman" w:hAnsi="Arial" w:cs="Arial"/>
          <w:sz w:val="24"/>
          <w:szCs w:val="24"/>
          <w:lang w:eastAsia="ru-RU"/>
        </w:rPr>
        <w:t xml:space="preserve">0 год и плановый период 2021 и </w:t>
      </w:r>
      <w:r w:rsidRPr="00B16241">
        <w:rPr>
          <w:rFonts w:ascii="Arial" w:eastAsia="Times New Roman" w:hAnsi="Arial" w:cs="Arial"/>
          <w:sz w:val="24"/>
          <w:szCs w:val="24"/>
          <w:lang w:eastAsia="ru-RU"/>
        </w:rPr>
        <w:t>2022 годов (приложение 1).</w:t>
      </w:r>
    </w:p>
    <w:p w:rsidR="00A720EC" w:rsidRPr="00B16241" w:rsidRDefault="00B16241" w:rsidP="00B16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="00A720EC" w:rsidRPr="00B162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720EC"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20EC" w:rsidRPr="00B16241" w:rsidRDefault="00A720EC" w:rsidP="00A720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EC" w:rsidRPr="00B16241" w:rsidRDefault="00A720EC" w:rsidP="00A720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241" w:rsidRPr="00B16241" w:rsidRDefault="00B16241" w:rsidP="00B16241">
      <w:pPr>
        <w:tabs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16241" w:rsidRPr="00B16241" w:rsidRDefault="00B16241" w:rsidP="00B16241">
      <w:pPr>
        <w:tabs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6241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B16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B16241" w:rsidRDefault="00B16241" w:rsidP="00B16241">
      <w:pPr>
        <w:tabs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Г.Ф.Горюнова</w:t>
      </w:r>
      <w:proofErr w:type="spellEnd"/>
    </w:p>
    <w:p w:rsidR="00B16241" w:rsidRPr="00B16241" w:rsidRDefault="00B16241" w:rsidP="00B16241">
      <w:pPr>
        <w:tabs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EC" w:rsidRPr="00B16241" w:rsidRDefault="00A720EC">
      <w:pPr>
        <w:rPr>
          <w:rFonts w:ascii="Arial" w:hAnsi="Arial" w:cs="Arial"/>
        </w:rPr>
      </w:pPr>
    </w:p>
    <w:p w:rsidR="00A720EC" w:rsidRPr="00D411EF" w:rsidRDefault="00B16241" w:rsidP="00A720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11EF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A720EC" w:rsidRPr="00D411EF">
        <w:rPr>
          <w:rFonts w:ascii="Courier New" w:eastAsia="Times New Roman" w:hAnsi="Courier New" w:cs="Courier New"/>
          <w:lang w:eastAsia="ru-RU"/>
        </w:rPr>
        <w:t>1</w:t>
      </w:r>
    </w:p>
    <w:p w:rsidR="00A720EC" w:rsidRPr="00D411EF" w:rsidRDefault="00A720EC" w:rsidP="00A720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11EF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A720EC" w:rsidRPr="00D411EF" w:rsidRDefault="00A720EC" w:rsidP="00A720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D411EF">
        <w:rPr>
          <w:rFonts w:ascii="Courier New" w:eastAsia="Times New Roman" w:hAnsi="Courier New" w:cs="Courier New"/>
          <w:lang w:eastAsia="ru-RU"/>
        </w:rPr>
        <w:t>Мингатуйского</w:t>
      </w:r>
      <w:proofErr w:type="spellEnd"/>
      <w:r w:rsidRPr="00D411EF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A720EC" w:rsidRPr="00D411EF" w:rsidRDefault="00A720EC" w:rsidP="00A720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11EF">
        <w:rPr>
          <w:rFonts w:ascii="Courier New" w:eastAsia="Times New Roman" w:hAnsi="Courier New" w:cs="Courier New"/>
          <w:lang w:eastAsia="ru-RU"/>
        </w:rPr>
        <w:t xml:space="preserve"> от «27 » сентября 2019 года № 29</w:t>
      </w:r>
    </w:p>
    <w:p w:rsidR="00A720EC" w:rsidRPr="00B16241" w:rsidRDefault="00A720EC" w:rsidP="00A720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EC" w:rsidRPr="00B16241" w:rsidRDefault="00A720EC" w:rsidP="00A720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EC" w:rsidRPr="00D411EF" w:rsidRDefault="00A720EC" w:rsidP="00A720E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411EF">
        <w:rPr>
          <w:rFonts w:ascii="Arial" w:eastAsia="Times New Roman" w:hAnsi="Arial" w:cs="Arial"/>
          <w:b/>
          <w:sz w:val="30"/>
          <w:szCs w:val="30"/>
          <w:lang w:eastAsia="ru-RU"/>
        </w:rPr>
        <w:t>Основные направления</w:t>
      </w:r>
    </w:p>
    <w:p w:rsidR="00A720EC" w:rsidRPr="00D411EF" w:rsidRDefault="00A720EC" w:rsidP="00A720E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411E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бюджетной и налоговой политики </w:t>
      </w:r>
      <w:proofErr w:type="spellStart"/>
      <w:r w:rsidRPr="00D411EF">
        <w:rPr>
          <w:rFonts w:ascii="Arial" w:eastAsia="Times New Roman" w:hAnsi="Arial" w:cs="Arial"/>
          <w:b/>
          <w:sz w:val="30"/>
          <w:szCs w:val="30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 </w:t>
      </w:r>
      <w:r w:rsidRPr="00D411E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D411EF">
        <w:rPr>
          <w:rFonts w:ascii="Arial" w:eastAsia="Times New Roman" w:hAnsi="Arial" w:cs="Arial"/>
          <w:b/>
          <w:sz w:val="30"/>
          <w:szCs w:val="30"/>
          <w:lang w:eastAsia="ru-RU"/>
        </w:rPr>
        <w:t>на 2020год и на плановый период 2021 и 2022годов</w:t>
      </w:r>
    </w:p>
    <w:p w:rsidR="00A720EC" w:rsidRPr="00A720EC" w:rsidRDefault="00A720EC" w:rsidP="00D4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EC" w:rsidRPr="00D411EF" w:rsidRDefault="00A720EC" w:rsidP="00A720EC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A720EC" w:rsidRPr="00A720EC" w:rsidRDefault="00A720EC" w:rsidP="00A72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EC" w:rsidRPr="00D411EF" w:rsidRDefault="00A720EC" w:rsidP="00D411EF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Основные направления бюджетной и налоговой политики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2020 год и на плановый пер</w:t>
      </w:r>
      <w:r w:rsidR="00D411EF">
        <w:rPr>
          <w:rFonts w:ascii="Arial" w:eastAsia="Times New Roman" w:hAnsi="Arial" w:cs="Arial"/>
          <w:sz w:val="24"/>
          <w:szCs w:val="24"/>
          <w:lang w:eastAsia="ru-RU"/>
        </w:rPr>
        <w:t xml:space="preserve">иод 2021 и 2022 годов (далее -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бюджетной и налоговой политики) подготовлены в соответствии со статьями 172, 184.2 Бюджетного кодекса Российской 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15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20.02.2019 г</w:t>
      </w:r>
      <w:proofErr w:type="gramEnd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Концепции повышения эффективности бюджетных расходов в 2019-2024 годах, Указом Президента Российской Федерации от 07.05.2018г. №204 «О национальных целях и стратегических задачах развития Российской Федерации на пе</w:t>
      </w:r>
      <w:r w:rsid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риод до 2024 года», Положением 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бюджетном процессе в </w:t>
      </w:r>
      <w:proofErr w:type="spellStart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Мингатуйском</w:t>
      </w:r>
      <w:proofErr w:type="spellEnd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поселении», утвержденным решением Думы от</w:t>
      </w:r>
      <w:r w:rsidRPr="00D411E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411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21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.11.2016 г. № 100 , а также с учетом прогноза социально-экономического развития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2020-2022 годы.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A720EC" w:rsidRPr="00D411EF" w:rsidRDefault="00D411EF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20EC"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Бюджетная и налоговая политика определяет основные направления экономического развития </w:t>
      </w:r>
      <w:proofErr w:type="spellStart"/>
      <w:r w:rsidR="00A720EC"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="00A720EC"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трехлетнем периоде и призвана способствовать дальнейшему повышению уровня жизни населения района, сохранению стабильности и устойчивости бюджета </w:t>
      </w:r>
      <w:proofErr w:type="spellStart"/>
      <w:r w:rsidR="00A720EC"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="00A720EC"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720EC" w:rsidRPr="00D411EF" w:rsidRDefault="00A720EC" w:rsidP="00D411EF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основных направлений бюджетной и налоговой политики является описание условий, принимаемых для составления проекта бюджета сельского поселения на 2020 – 2022 годы,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A720EC" w:rsidRPr="00D411EF" w:rsidRDefault="00A720EC" w:rsidP="00D411EF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бюджетной и налоговой политики являются основой для составления проекта бюджета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>на 2020 год и на плановый период 2021 и 2022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обеспечат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граждан и общества в муниципальных услугах на территории поселения, увеличению их доступности и качества.</w:t>
      </w:r>
    </w:p>
    <w:p w:rsidR="00A720EC" w:rsidRDefault="00A720EC"/>
    <w:p w:rsidR="00A720EC" w:rsidRPr="00D411EF" w:rsidRDefault="00A720EC" w:rsidP="00D411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411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411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D411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2020год</w:t>
      </w:r>
      <w:proofErr w:type="gram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2021 и 2022 годов</w:t>
      </w:r>
    </w:p>
    <w:p w:rsidR="00A720EC" w:rsidRPr="00A720EC" w:rsidRDefault="00A720EC" w:rsidP="00A72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EC" w:rsidRPr="00D411EF" w:rsidRDefault="00A720EC" w:rsidP="00A72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бюджетной и налоговой политики является сбалансированность и устойчивость бюджета </w:t>
      </w:r>
      <w:proofErr w:type="spellStart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а также обеспечение прозрачности и открытости бюджетного планирования. С этой целью требуется реализовать задачи о принятии исчерпывающих мер на  обеспечение роста доходов и повышение эффективности бюджетных расходов. </w:t>
      </w:r>
    </w:p>
    <w:p w:rsidR="00A720EC" w:rsidRPr="00D411EF" w:rsidRDefault="00A720EC" w:rsidP="00A720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Планирование доходной части бюджета на 2020-2022 годы будет осуществляться, как и в предыдущие годы, по «консервативному» сценарию.</w:t>
      </w:r>
    </w:p>
    <w:p w:rsidR="00A720EC" w:rsidRPr="00D411EF" w:rsidRDefault="00A720EC" w:rsidP="00A720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EC" w:rsidRPr="00D411EF" w:rsidRDefault="00A720EC" w:rsidP="00A720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налоговой политики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трехлетней перспективе 2020-2022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Основными  целями налоговой политики на 2020 год и на плановый период 2021 и 2022 годов остается обеспечение сбалансированности и устойчивости бюджета поселения, обеспечение стабильности</w:t>
      </w:r>
      <w:r w:rsidR="00D411EF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доходов в бюджет,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предпринимательской  активности, совершенствование налогового администрирования с учетом текущей экономической ситуации.  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указанных целей необходимо сосредоточить усилия на решении задачи по обеспечению необходимого уровня доходов бюджета поселения.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налоговой политики на 2020 год и на плановый период 2021 и 2022 годов являются: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 - 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участков;</w:t>
      </w:r>
    </w:p>
    <w:p w:rsidR="00A720EC" w:rsidRPr="00D411EF" w:rsidRDefault="00D411EF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720EC" w:rsidRPr="00D411EF">
        <w:rPr>
          <w:rFonts w:ascii="Arial" w:eastAsia="Times New Roman" w:hAnsi="Arial" w:cs="Arial"/>
          <w:sz w:val="24"/>
          <w:szCs w:val="24"/>
          <w:lang w:eastAsia="ru-RU"/>
        </w:rPr>
        <w:t>продолжение работы, направленной на повышение собираемости платежей в бюджет поселения, проведение претензионной работы с неплательщиками;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администрирования налоговых доходов главными администраторами доходов;</w:t>
      </w:r>
    </w:p>
    <w:p w:rsidR="00A720EC" w:rsidRPr="00D411EF" w:rsidRDefault="00D411EF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720EC" w:rsidRPr="00D411EF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A720EC" w:rsidRPr="00D411EF" w:rsidRDefault="00D411EF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720EC" w:rsidRPr="00D411EF">
        <w:rPr>
          <w:rFonts w:ascii="Arial" w:eastAsia="Times New Roman" w:hAnsi="Arial" w:cs="Arial"/>
          <w:sz w:val="24"/>
          <w:szCs w:val="24"/>
          <w:lang w:eastAsia="ru-RU"/>
        </w:rPr>
        <w:t>стимулирование и развитие малого бизнеса.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С 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</w:t>
      </w:r>
      <w:r w:rsidRPr="00D411E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Важным направлением налоговой политики является  переход на территории Российской Федерации к налогу на недвижимое имущество 2020 года (</w:t>
      </w:r>
      <w:r w:rsidRPr="00D411EF">
        <w:rPr>
          <w:rFonts w:ascii="Arial" w:eastAsia="Times New Roman" w:hAnsi="Arial" w:cs="Arial"/>
          <w:sz w:val="24"/>
          <w:szCs w:val="28"/>
          <w:lang w:eastAsia="ru-RU"/>
        </w:rPr>
        <w:t>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Новый налог будет отнесен к региональным налогам с передачей части поступающих сумм налоговых поступлений в местные бюджеты.  </w:t>
      </w:r>
      <w:r w:rsidRPr="00D411EF">
        <w:rPr>
          <w:rFonts w:ascii="Arial" w:eastAsia="Times New Roman" w:hAnsi="Arial" w:cs="Arial"/>
          <w:sz w:val="24"/>
          <w:szCs w:val="28"/>
          <w:lang w:eastAsia="ru-RU"/>
        </w:rPr>
        <w:t>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D411EF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, </w:t>
      </w:r>
      <w:r w:rsidRPr="00D411EF">
        <w:rPr>
          <w:rFonts w:ascii="Arial" w:eastAsia="Times New Roman" w:hAnsi="Arial" w:cs="Arial"/>
          <w:sz w:val="24"/>
          <w:szCs w:val="28"/>
          <w:lang w:eastAsia="ru-RU"/>
        </w:rPr>
        <w:t>определенная на 1 января года, являющегося налоговым периодом.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подготовки введения налога на недвижимость и формирования налоговой базы необходимо </w:t>
      </w:r>
      <w:r w:rsidRPr="00D411E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продолжить работу по постановке на го</w:t>
      </w:r>
      <w:r w:rsidR="00D411E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сударственный кадастровый учет </w:t>
      </w:r>
      <w:r w:rsidRPr="00D411E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>оформление права собственности объектов недвижимости.</w:t>
      </w:r>
    </w:p>
    <w:p w:rsidR="00A720EC" w:rsidRPr="00D411EF" w:rsidRDefault="00A720EC" w:rsidP="00D411EF">
      <w:pPr>
        <w:shd w:val="clear" w:color="auto" w:fill="FFFFFF"/>
        <w:spacing w:before="7" w:after="0" w:line="274" w:lineRule="exact"/>
        <w:ind w:right="1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бюджета.</w:t>
      </w:r>
    </w:p>
    <w:p w:rsidR="00A720EC" w:rsidRPr="00D411EF" w:rsidRDefault="00A720EC" w:rsidP="00A720EC">
      <w:pPr>
        <w:shd w:val="clear" w:color="auto" w:fill="FFFFFF"/>
        <w:spacing w:before="7" w:after="0" w:line="274" w:lineRule="exact"/>
        <w:ind w:left="43" w:right="14" w:firstLine="5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EC" w:rsidRPr="00D411EF" w:rsidRDefault="00A720EC" w:rsidP="00D411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бюджетной политики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20EC" w:rsidRPr="00A720EC" w:rsidRDefault="00A720EC" w:rsidP="00A72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экономической политики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достижение измеримых общественно-значимых результатов, наиболее важные из которых установлены Указом Президента Российской Федерации от 07.05.2018г. №204 «О национальных целях и стратегических задачах развития Российской Федерации</w:t>
      </w:r>
      <w:proofErr w:type="gram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до 2024 года».</w:t>
      </w:r>
    </w:p>
    <w:p w:rsidR="00A720EC" w:rsidRPr="00D411EF" w:rsidRDefault="00A720EC" w:rsidP="00D411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A720EC" w:rsidRPr="00D411EF" w:rsidRDefault="00A720EC" w:rsidP="00D411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ресурсов.</w:t>
      </w:r>
    </w:p>
    <w:p w:rsidR="00A720EC" w:rsidRPr="00D411EF" w:rsidRDefault="00A720EC" w:rsidP="00D411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A720EC" w:rsidRPr="00D411EF" w:rsidRDefault="00A720EC" w:rsidP="00D411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Бюджетная политика на 2020 и на плановый период 2021 и 2022 годов в части расходов бюджета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поселения остается  бережливость и максимальная отдача</w:t>
      </w:r>
      <w:r w:rsidRPr="00D411E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и исполнение бюджета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2020 и на плановый период 2021 и 2022 годов 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исходя из решения следующих задач: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планирования и использования средств бюджета поселения.</w:t>
      </w:r>
    </w:p>
    <w:p w:rsidR="00A720EC" w:rsidRPr="00D411EF" w:rsidRDefault="00A720EC" w:rsidP="00D41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Решение данной задачи будет осуществляться по следующим направлениям:</w:t>
      </w:r>
    </w:p>
    <w:p w:rsidR="00A720EC" w:rsidRPr="00D411EF" w:rsidRDefault="00A720EC" w:rsidP="00D41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- принятие решений, направленных на поддержание </w:t>
      </w:r>
      <w:proofErr w:type="gram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уровня оплаты труда работников муниципальных учреждений социальной сферы</w:t>
      </w:r>
      <w:proofErr w:type="gram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Указом Президента Российской Федерации от 7 мая 2012 года №597 «О мероприятиях по реализации государственной социальной политики»; 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- 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бюджета и соответствующих межбюджетных трансфертов;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расходные обязательства, возникающие при осуществлении органами местного самоуправления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отдельных государственных полномочий в соответствии с федеральными законами и законами Иркутской области исполняются</w:t>
      </w:r>
      <w:proofErr w:type="gram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межбюджетных трансфертов бюджета соответствующего уровня;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- формирование рациональной структуры расходов бюджета поселения за счет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на постоянной основе </w:t>
      </w:r>
      <w:proofErr w:type="gram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нормативов численности работников органов местного самоуправления,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нормативов формирования расходов на оплату труда выборных должностных лиц, муниципальных служащих и содержание органов местного самоуправления;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- усиление </w:t>
      </w:r>
      <w:proofErr w:type="gram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бюджетополучателями ограничений, установленных доведенными бюджетными ассигнованиями;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- повышение ответственности бюджетополучателей в сфере использования бюджетных средств;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эффективности осуществления закупок товаров, работ, услуг для обеспечения нужд муниципальных учреждений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исключение фактов заключения контрактов с недобросовестными поставщиками (подрядчиками, исполнителями)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совершенствование механизмов </w:t>
      </w:r>
      <w:proofErr w:type="gramStart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затрат; 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- мониторинг бюджетных затрат на закупку товаров, работ и услуг для муниципальных нужд и нужд муниципальных учреждений.</w:t>
      </w:r>
    </w:p>
    <w:p w:rsidR="00A720EC" w:rsidRPr="00D411EF" w:rsidRDefault="00A720EC" w:rsidP="00D41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софинансированию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поселения, на реализацию которых из федерального и областного бюджета предоставляются целевые субсидии.</w:t>
      </w:r>
    </w:p>
    <w:p w:rsidR="00A720EC" w:rsidRPr="00D411EF" w:rsidRDefault="00A720EC" w:rsidP="00D41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411E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>На у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лучшение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сети автомобильных дорог будут направлены средства дорожного фонда поселения, объем бюджетных ассигнований которого, будет определяться с учетом новых обязательств, установленных бюджетным законодательством, связанных с необходимостью его корректировки с учетом факта поступления доходов бюджета поселения, формирующих дорожный фонд, в отчетном периоде.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46"/>
      <w:r w:rsidRPr="00D411EF">
        <w:rPr>
          <w:rFonts w:ascii="Arial" w:eastAsia="Times New Roman" w:hAnsi="Arial" w:cs="Arial"/>
          <w:sz w:val="24"/>
          <w:szCs w:val="24"/>
          <w:lang w:eastAsia="ru-RU"/>
        </w:rPr>
        <w:t>3.</w:t>
      </w:r>
      <w:bookmarkEnd w:id="0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государственных программах.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привлечения дополнительных финансовых ресурсов на исполнение расходных обязательств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исполнительный орган государственной  власти и планирования бюджетных ассигнований на </w:t>
      </w:r>
      <w:proofErr w:type="spellStart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программных расходов. Привлечение внебюджетных источников для </w:t>
      </w:r>
      <w:proofErr w:type="spellStart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программных мероприятий, с учетом оценки результатов реализации программ.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Обеспечение долгосрочной сбалансированности и устойчивости бюджета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Муниципальный контроль.</w:t>
      </w:r>
    </w:p>
    <w:p w:rsidR="00A720EC" w:rsidRPr="00D411EF" w:rsidRDefault="00A720EC" w:rsidP="00D4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Бюджетная политика в области муниципального контроля 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>на 2020 и на плановый период 2021 и 2022 годов</w:t>
      </w: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направлена на дальнейшее развитие системы муниципального контроля</w:t>
      </w:r>
      <w:bookmarkStart w:id="1" w:name="sub_71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ведет к </w:t>
      </w:r>
      <w:bookmarkEnd w:id="1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</w:t>
      </w:r>
      <w:proofErr w:type="gramEnd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мероприятий.</w:t>
      </w:r>
    </w:p>
    <w:p w:rsidR="00A720EC" w:rsidRPr="00D411EF" w:rsidRDefault="00A720EC" w:rsidP="00D411E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Межбюджетные отношения.</w:t>
      </w: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финансов.</w:t>
      </w:r>
    </w:p>
    <w:p w:rsidR="00A720EC" w:rsidRPr="00D411EF" w:rsidRDefault="00A720EC" w:rsidP="00D411EF">
      <w:pPr>
        <w:ind w:firstLine="709"/>
        <w:rPr>
          <w:rFonts w:ascii="Arial" w:hAnsi="Arial" w:cs="Arial"/>
        </w:rPr>
      </w:pPr>
    </w:p>
    <w:p w:rsidR="00A720EC" w:rsidRPr="00D411EF" w:rsidRDefault="00A720EC" w:rsidP="00D411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направлениями бюджетной политики в сфере межбюджетных отношений являются:</w:t>
      </w:r>
    </w:p>
    <w:p w:rsidR="00A720EC" w:rsidRPr="00D411EF" w:rsidRDefault="00A720EC" w:rsidP="00D411E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961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6.1. Последовательная реализация принципа взаимных обязательств, участвующих в межбюджетных отношениях органов государственной власти и местного самоуправления, при осуществлении инвестиционных и социальных расходов, в том числе на условиях </w:t>
      </w:r>
      <w:proofErr w:type="spellStart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20EC" w:rsidRPr="00D411EF" w:rsidRDefault="00A720EC" w:rsidP="00D411E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962"/>
      <w:bookmarkEnd w:id="2"/>
      <w:r w:rsidRPr="00D41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Повышение ответственности органов местного самоуправления за результаты их деятельности.</w:t>
      </w:r>
    </w:p>
    <w:bookmarkEnd w:id="3"/>
    <w:p w:rsidR="00A720EC" w:rsidRPr="00D411EF" w:rsidRDefault="00A720EC" w:rsidP="00D411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Эффективное, ответственное и прозрачное управление бюджетными средствами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proofErr w:type="spellStart"/>
      <w:r w:rsidRPr="00D411EF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D411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r w:rsidRPr="00D411E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720EC" w:rsidRPr="00D411EF" w:rsidRDefault="00A720EC" w:rsidP="00D4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sectPr w:rsidR="00A720EC" w:rsidRPr="00D4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CE"/>
    <w:rsid w:val="00A720EC"/>
    <w:rsid w:val="00B16241"/>
    <w:rsid w:val="00C41C9C"/>
    <w:rsid w:val="00D411EF"/>
    <w:rsid w:val="00D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2019-10-16T05:07:00Z</cp:lastPrinted>
  <dcterms:created xsi:type="dcterms:W3CDTF">2019-10-16T04:49:00Z</dcterms:created>
  <dcterms:modified xsi:type="dcterms:W3CDTF">2019-10-16T05:07:00Z</dcterms:modified>
</cp:coreProperties>
</file>